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1CEC2" w14:textId="0CD5321A" w:rsidR="00B44AD7" w:rsidRPr="00B47683" w:rsidRDefault="00CC3603" w:rsidP="000F0B05">
      <w:pPr>
        <w:pStyle w:val="NormalUmU"/>
        <w:rPr>
          <w:sz w:val="44"/>
          <w:szCs w:val="44"/>
        </w:rPr>
      </w:pPr>
      <w:r w:rsidRPr="00B47683">
        <w:rPr>
          <w:sz w:val="44"/>
          <w:szCs w:val="44"/>
        </w:rPr>
        <w:t>P</w:t>
      </w:r>
      <w:r w:rsidR="00D632A7" w:rsidRPr="00B47683">
        <w:rPr>
          <w:sz w:val="44"/>
          <w:szCs w:val="44"/>
        </w:rPr>
        <w:t xml:space="preserve">lan: </w:t>
      </w:r>
      <w:r w:rsidR="0043276D">
        <w:rPr>
          <w:sz w:val="44"/>
          <w:szCs w:val="44"/>
        </w:rPr>
        <w:t>ULF, Utveckling</w:t>
      </w:r>
      <w:r w:rsidR="0043276D" w:rsidRPr="00B47683">
        <w:rPr>
          <w:sz w:val="44"/>
          <w:szCs w:val="44"/>
        </w:rPr>
        <w:t xml:space="preserve"> </w:t>
      </w:r>
      <w:r w:rsidR="00D632A7" w:rsidRPr="00B47683">
        <w:rPr>
          <w:sz w:val="44"/>
          <w:szCs w:val="44"/>
        </w:rPr>
        <w:t>Lärande Forskning</w:t>
      </w:r>
    </w:p>
    <w:p w14:paraId="31312D3A" w14:textId="67CFFC34" w:rsidR="00C3055C" w:rsidRPr="00B47683" w:rsidRDefault="00CC3603" w:rsidP="00C3055C">
      <w:pPr>
        <w:pStyle w:val="NormalUmU"/>
      </w:pPr>
      <w:r w:rsidRPr="00B47683">
        <w:t xml:space="preserve">Denna </w:t>
      </w:r>
      <w:r w:rsidR="000962EE" w:rsidRPr="00B47683">
        <w:t xml:space="preserve">plan är ett arbetsdokument för </w:t>
      </w:r>
      <w:r w:rsidR="000F0B05" w:rsidRPr="00B47683">
        <w:t>Umeå universitet</w:t>
      </w:r>
      <w:r w:rsidR="009E786E" w:rsidRPr="00B47683">
        <w:t>s (</w:t>
      </w:r>
      <w:proofErr w:type="spellStart"/>
      <w:r w:rsidR="009E786E" w:rsidRPr="00B47683">
        <w:t>UmU</w:t>
      </w:r>
      <w:proofErr w:type="spellEnd"/>
      <w:r w:rsidR="009E786E" w:rsidRPr="00B47683">
        <w:t>) och Lärarhögskolans</w:t>
      </w:r>
      <w:r w:rsidR="000F0B05" w:rsidRPr="00B47683">
        <w:t xml:space="preserve"> del</w:t>
      </w:r>
      <w:r w:rsidR="0043276D">
        <w:t xml:space="preserve"> (nod)</w:t>
      </w:r>
      <w:r w:rsidR="000F0B05" w:rsidRPr="00B47683">
        <w:t xml:space="preserve"> av </w:t>
      </w:r>
      <w:r w:rsidR="000962EE" w:rsidRPr="00B47683">
        <w:t>den nationella försöksverksamheten med samverkansmodeller för praktiknära forskning</w:t>
      </w:r>
      <w:r w:rsidR="008D091E" w:rsidRPr="00B47683">
        <w:t xml:space="preserve"> </w:t>
      </w:r>
      <w:r w:rsidR="00CE47C7" w:rsidRPr="00B47683">
        <w:t>2017–2021</w:t>
      </w:r>
      <w:r w:rsidR="00C05A52">
        <w:t xml:space="preserve">. De </w:t>
      </w:r>
      <w:r w:rsidR="0043276D">
        <w:t xml:space="preserve">övriga noderna koordineras av </w:t>
      </w:r>
      <w:r w:rsidR="00C05A52" w:rsidRPr="00B47683">
        <w:t>Göteborgs universitet (GU), Karlstad universitet (</w:t>
      </w:r>
      <w:proofErr w:type="spellStart"/>
      <w:r w:rsidR="00C05A52" w:rsidRPr="00B47683">
        <w:t>KaU</w:t>
      </w:r>
      <w:proofErr w:type="spellEnd"/>
      <w:r w:rsidR="00C05A52" w:rsidRPr="00B47683">
        <w:t>)</w:t>
      </w:r>
      <w:r w:rsidR="0043276D">
        <w:t xml:space="preserve"> och</w:t>
      </w:r>
      <w:r w:rsidR="00C05A52" w:rsidRPr="00B47683">
        <w:t xml:space="preserve"> Uppsala univer</w:t>
      </w:r>
      <w:r w:rsidR="0043276D">
        <w:t xml:space="preserve">sitet (UU). </w:t>
      </w:r>
      <w:r w:rsidR="00566AB0">
        <w:t>Benämningen</w:t>
      </w:r>
      <w:r w:rsidR="00E02A3F">
        <w:t xml:space="preserve"> </w:t>
      </w:r>
      <w:r w:rsidR="00C05A52" w:rsidRPr="00B47683">
        <w:t>ULF</w:t>
      </w:r>
      <w:r w:rsidR="0043276D">
        <w:t>-avtal</w:t>
      </w:r>
      <w:r w:rsidR="00C05A52" w:rsidRPr="00B47683">
        <w:t xml:space="preserve"> anspelar på ambitionen att dra lärdomar från </w:t>
      </w:r>
      <w:r w:rsidR="00C05A52">
        <w:t xml:space="preserve">de väletablerade </w:t>
      </w:r>
      <w:r w:rsidR="00C05A52" w:rsidRPr="00B47683">
        <w:t>ALF-avtal</w:t>
      </w:r>
      <w:r w:rsidR="00C05A52">
        <w:t>en</w:t>
      </w:r>
      <w:r w:rsidR="00C05A52" w:rsidRPr="00B47683">
        <w:t xml:space="preserve"> inom hälso- och sjukvården.</w:t>
      </w:r>
      <w:r w:rsidR="00C05A52">
        <w:t xml:space="preserve"> Se ulfavtal.se för </w:t>
      </w:r>
      <w:r w:rsidR="00B505ED">
        <w:t xml:space="preserve">mer information som exempelvis </w:t>
      </w:r>
      <w:r w:rsidR="00C05A52">
        <w:t xml:space="preserve">regeringens beslut, de </w:t>
      </w:r>
      <w:r w:rsidR="0043276D">
        <w:t xml:space="preserve">fyra </w:t>
      </w:r>
      <w:r w:rsidR="00C05A52">
        <w:t xml:space="preserve">ansvariga universitetens </w:t>
      </w:r>
      <w:r w:rsidR="0043276D">
        <w:t xml:space="preserve">gemensamma </w:t>
      </w:r>
      <w:r w:rsidR="00C05A52">
        <w:t>avsiktsförklaring och annan information.</w:t>
      </w:r>
      <w:r w:rsidR="000A5B5F">
        <w:t xml:space="preserve"> G</w:t>
      </w:r>
      <w:r w:rsidR="00C05A52">
        <w:t>rundlä</w:t>
      </w:r>
      <w:r w:rsidR="00C3055C" w:rsidRPr="00B47683">
        <w:t>ggande ställningstaganden som utvecklas nedan är att:</w:t>
      </w:r>
    </w:p>
    <w:p w14:paraId="57ADC013" w14:textId="00E02E03" w:rsidR="0043276D" w:rsidRPr="00B47683" w:rsidRDefault="00C3055C" w:rsidP="00C3055C">
      <w:pPr>
        <w:pStyle w:val="Punktlista"/>
      </w:pPr>
      <w:r w:rsidRPr="00B47683">
        <w:t xml:space="preserve">Försöksverksamheten handlar inte om att fördela medel till forskning, utan om att utveckla, pröva och utvärdera </w:t>
      </w:r>
      <w:r w:rsidR="003E3AB2" w:rsidRPr="00B47683">
        <w:t xml:space="preserve">nya </w:t>
      </w:r>
      <w:r w:rsidRPr="00B47683">
        <w:t>samverkande strukturer som främjar praktiknära forskning.</w:t>
      </w:r>
    </w:p>
    <w:p w14:paraId="2362E9B1" w14:textId="66E09456" w:rsidR="00C3055C" w:rsidRPr="00566AB0" w:rsidRDefault="00C3055C" w:rsidP="0043276D">
      <w:pPr>
        <w:pStyle w:val="Punktlista"/>
        <w:rPr>
          <w:color w:val="000000"/>
          <w:sz w:val="27"/>
          <w:szCs w:val="27"/>
        </w:rPr>
      </w:pPr>
      <w:r w:rsidRPr="00B47683">
        <w:t xml:space="preserve">Verksamheten genomförs i likvärdig symmetrisk och komplementär samverkan mellan </w:t>
      </w:r>
      <w:r w:rsidR="006C74F6">
        <w:t>s</w:t>
      </w:r>
      <w:r w:rsidR="002A37CC">
        <w:t>kolhuvudmän och lärosäten (</w:t>
      </w:r>
      <w:r w:rsidR="0043276D" w:rsidRPr="00566AB0">
        <w:rPr>
          <w:color w:val="000000"/>
        </w:rPr>
        <w:t>Benämningen skola används om alla skolformer som enligt skollagen (2015:482) ryms inom skolväsendet, här inkluderas exempelvis förskola, grundsärskola och kommunal vuxenutbildning</w:t>
      </w:r>
      <w:r w:rsidR="002A37CC">
        <w:t>).</w:t>
      </w:r>
    </w:p>
    <w:p w14:paraId="24ABF4BC" w14:textId="77777777" w:rsidR="00C3055C" w:rsidRPr="00B47683" w:rsidRDefault="00C3055C" w:rsidP="00C3055C">
      <w:pPr>
        <w:pStyle w:val="Punktlista"/>
      </w:pPr>
      <w:r w:rsidRPr="00B47683">
        <w:t>Den praktiknära forskningen sker i samverkan med verksamhetsutveckling.</w:t>
      </w:r>
    </w:p>
    <w:p w14:paraId="73D88412" w14:textId="6224D9A3" w:rsidR="00C3055C" w:rsidRPr="00B47683" w:rsidRDefault="00C3055C" w:rsidP="00C3055C">
      <w:pPr>
        <w:pStyle w:val="Punktlista"/>
      </w:pPr>
      <w:r w:rsidRPr="00B47683">
        <w:t>Den praktiknära forskningen</w:t>
      </w:r>
      <w:r w:rsidR="00934B9C" w:rsidRPr="00B47683">
        <w:t xml:space="preserve"> är utbildningsvetenskaplig och</w:t>
      </w:r>
      <w:r w:rsidRPr="00B47683">
        <w:t xml:space="preserve"> uppfyller sedvanliga kvalitetskriterier för vetenskaplig forskning.</w:t>
      </w:r>
    </w:p>
    <w:p w14:paraId="544F9415" w14:textId="77777777" w:rsidR="00C3055C" w:rsidRPr="00B47683" w:rsidRDefault="00C3055C" w:rsidP="00C3055C">
      <w:pPr>
        <w:pStyle w:val="Punktlista"/>
      </w:pPr>
      <w:r w:rsidRPr="00B47683">
        <w:t>Lärarutbildningen involveras i försöksverksamheten.</w:t>
      </w:r>
    </w:p>
    <w:p w14:paraId="1ABED03A" w14:textId="2D502D5A" w:rsidR="00C3055C" w:rsidRPr="00B47683" w:rsidRDefault="00F203BE" w:rsidP="000F0B05">
      <w:pPr>
        <w:pStyle w:val="Punktlista"/>
      </w:pPr>
      <w:r w:rsidRPr="00B47683">
        <w:t>Engagemang och m</w:t>
      </w:r>
      <w:r w:rsidR="00C3055C" w:rsidRPr="00B47683">
        <w:t>edfinansiering förväntas av deltagande parter.</w:t>
      </w:r>
    </w:p>
    <w:p w14:paraId="4FE0569D" w14:textId="77777777" w:rsidR="000F0B05" w:rsidRPr="00B47683" w:rsidRDefault="000F0B05" w:rsidP="000F0B05">
      <w:pPr>
        <w:pStyle w:val="Rubrik1"/>
      </w:pPr>
      <w:r w:rsidRPr="00B47683">
        <w:t>Syfte och mål</w:t>
      </w:r>
    </w:p>
    <w:p w14:paraId="612C67AE" w14:textId="4A91C4D4" w:rsidR="000F0B05" w:rsidRPr="00B47683" w:rsidRDefault="00342AC8" w:rsidP="00E908BB">
      <w:pPr>
        <w:pStyle w:val="Rubrik2"/>
      </w:pPr>
      <w:r>
        <w:t>Regeringsuppdraget ULF</w:t>
      </w:r>
    </w:p>
    <w:p w14:paraId="254BB7FC" w14:textId="5DC3C77F" w:rsidR="000F0B05" w:rsidRPr="00B47683" w:rsidRDefault="000F0B05" w:rsidP="000F0B05">
      <w:pPr>
        <w:pStyle w:val="NormalUmU"/>
      </w:pPr>
      <w:r w:rsidRPr="00B47683">
        <w:t xml:space="preserve">Praktiknära forskning och samverkan kan betyda många olika saker. Ett av målen med detta dokument är därför att utveckla och specificera centrala komponenter i försöksverksamheten. </w:t>
      </w:r>
      <w:r w:rsidR="003E01B8" w:rsidRPr="00B47683">
        <w:t xml:space="preserve">Ett </w:t>
      </w:r>
      <w:r w:rsidR="00D5674B">
        <w:t xml:space="preserve">potentiellt </w:t>
      </w:r>
      <w:r w:rsidR="003E01B8" w:rsidRPr="00B47683">
        <w:t>problem med uppdragstexten är att den</w:t>
      </w:r>
      <w:r w:rsidR="00D5674B">
        <w:t xml:space="preserve"> kan tolkas som att den</w:t>
      </w:r>
      <w:r w:rsidR="003E01B8" w:rsidRPr="00B47683">
        <w:t xml:space="preserve"> delvis bygger</w:t>
      </w:r>
      <w:r w:rsidRPr="00B47683">
        <w:t xml:space="preserve"> på en bristlogik, där ”vetenskaplig grund” betraktas som något som sk</w:t>
      </w:r>
      <w:r w:rsidR="00493CE1" w:rsidRPr="00B47683">
        <w:t xml:space="preserve">a tillföras, för att åtgärda svagheter </w:t>
      </w:r>
      <w:r w:rsidRPr="00B47683">
        <w:t>i såväl lärarutbildning som i skolans praktik. Sättet att tänka om skola och lärarutbildning kan bli problematiskt och skapa hinder när parterna ska närma sig varandra. En ambition blir därför att i planeringen av verksamheten undvika bristlogiken som huvudsaklig utgångspunkt.</w:t>
      </w:r>
    </w:p>
    <w:p w14:paraId="34DC3C59" w14:textId="5538DACC" w:rsidR="000F0B05" w:rsidRDefault="000F0B05" w:rsidP="000F0B05">
      <w:pPr>
        <w:pStyle w:val="NormalUmU"/>
      </w:pPr>
      <w:r w:rsidRPr="00B47683">
        <w:t xml:space="preserve">I regeringens uppdrag hänvisas till forskningspropositionen </w:t>
      </w:r>
      <w:r w:rsidRPr="00B47683">
        <w:rPr>
          <w:i/>
        </w:rPr>
        <w:t>Kunskap i samverkan – för samhällets utmaningar och stärkt konkurrenskraft</w:t>
      </w:r>
      <w:r w:rsidRPr="00B47683">
        <w:t xml:space="preserve"> (</w:t>
      </w:r>
      <w:r w:rsidR="0002121B">
        <w:t>p</w:t>
      </w:r>
      <w:r w:rsidRPr="00B47683">
        <w:t xml:space="preserve">rop. 2016/17:50 avsnitt 8.3.1). Försöksverksamhet med samverkan kring </w:t>
      </w:r>
      <w:r w:rsidR="008A53D5">
        <w:t xml:space="preserve">praktiknära forskning i skolan </w:t>
      </w:r>
      <w:r w:rsidRPr="00B47683">
        <w:t xml:space="preserve">har som övergripande syfte ”att lägga grunden för ny, långsiktig och fördjupad gränsöverskridande samverkan och stärkt innovationsförmåga” (prop. 2016/17:50 s. 2). Den eftersträvansvärda infrastruktur som krävs för praktiknära forskning och samverkan mellan utbildning, praktik och forskning försvåras, enligt forskningspropositionen, bland annat genom att möjligheterna att bedriva forskning är starkt begränsade för lärare vid lärarutbildning och i skolan. </w:t>
      </w:r>
    </w:p>
    <w:p w14:paraId="387E9FEE" w14:textId="2007C925" w:rsidR="00A45BD0" w:rsidRPr="00B47683" w:rsidRDefault="00A45BD0" w:rsidP="000F0B05">
      <w:pPr>
        <w:pStyle w:val="NormalUmU"/>
      </w:pPr>
      <w:r w:rsidRPr="00B47683">
        <w:t>Sammanfattningsvis lyfter forskningspropositionen fram tre dimensioner av praktiknära forskning</w:t>
      </w:r>
      <w:r w:rsidR="0002121B">
        <w:t>:</w:t>
      </w:r>
      <w:r w:rsidR="0002121B" w:rsidRPr="0002121B">
        <w:t xml:space="preserve"> </w:t>
      </w:r>
      <w:r w:rsidR="0002121B" w:rsidRPr="00B47683">
        <w:t>styrmedel, objekt och aktivitet</w:t>
      </w:r>
      <w:r w:rsidR="0002121B">
        <w:t>.</w:t>
      </w:r>
      <w:r w:rsidRPr="00B47683">
        <w:t xml:space="preserve"> </w:t>
      </w:r>
      <w:r w:rsidR="0002121B">
        <w:t>S</w:t>
      </w:r>
      <w:r w:rsidRPr="00B47683">
        <w:t xml:space="preserve">om </w:t>
      </w:r>
      <w:r w:rsidRPr="00B47683">
        <w:rPr>
          <w:i/>
        </w:rPr>
        <w:t xml:space="preserve">styrmedel </w:t>
      </w:r>
      <w:r w:rsidRPr="00B47683">
        <w:t>för att förbättra</w:t>
      </w:r>
      <w:r w:rsidR="0002121B">
        <w:t xml:space="preserve"> och </w:t>
      </w:r>
      <w:r w:rsidRPr="00B47683">
        <w:t xml:space="preserve">utveckla skola och lärarutbildning, som ett </w:t>
      </w:r>
      <w:r w:rsidRPr="00B47683">
        <w:rPr>
          <w:i/>
        </w:rPr>
        <w:t>objekt</w:t>
      </w:r>
      <w:r w:rsidRPr="00B47683">
        <w:t xml:space="preserve"> som ska hanteras av lärare och forskare och integreras i skolans och universitets olika verksamheter samt som en gränsöverskridande </w:t>
      </w:r>
      <w:r w:rsidRPr="00B47683">
        <w:rPr>
          <w:i/>
        </w:rPr>
        <w:t xml:space="preserve">aktivitet </w:t>
      </w:r>
      <w:r w:rsidRPr="00B47683">
        <w:t xml:space="preserve">i gränszon mellan dessa </w:t>
      </w:r>
      <w:r w:rsidRPr="00B47683">
        <w:lastRenderedPageBreak/>
        <w:t>bägge verksamheter.  De tre dimensionerna</w:t>
      </w:r>
      <w:r w:rsidR="0002121B">
        <w:t xml:space="preserve"> </w:t>
      </w:r>
      <w:r w:rsidRPr="00B47683">
        <w:t xml:space="preserve">betonar olika delar av försöksverksamhetens syfte, nämligen en positiv syn på den praktiknära forskningens möjligheter för skolans utveckling och som betraktas som ett objekt som inte idag ingår i lärares och skolans vardagspraktik. För att detta förhållande ska förändras behövs aktiviteter som syftar till att skapa samverkande och hållbara </w:t>
      </w:r>
      <w:r w:rsidR="00342AC8">
        <w:t>samverkans</w:t>
      </w:r>
      <w:r w:rsidRPr="00B47683">
        <w:t>strukturer mellan huvudman och lärosäten.</w:t>
      </w:r>
    </w:p>
    <w:p w14:paraId="467D4540" w14:textId="7190E771" w:rsidR="000F0B05" w:rsidRPr="00B47683" w:rsidRDefault="00950DB3" w:rsidP="000F0B05">
      <w:pPr>
        <w:pStyle w:val="Rubrik2"/>
      </w:pPr>
      <w:r>
        <w:t>Uppdragets s</w:t>
      </w:r>
      <w:r w:rsidR="000F0B05" w:rsidRPr="00B47683">
        <w:t>yfte</w:t>
      </w:r>
    </w:p>
    <w:p w14:paraId="4ED68FC3" w14:textId="5F0BDD8C" w:rsidR="000F0B05" w:rsidRPr="00B47683" w:rsidRDefault="000F0B05" w:rsidP="000F0B05">
      <w:pPr>
        <w:pStyle w:val="NormalUmU"/>
      </w:pPr>
      <w:r w:rsidRPr="00B47683">
        <w:t xml:space="preserve">Det finns behov av att vidareutveckla utbildningsvetenskaplig forskning mot att bli mer användbar som stöd för verksamhetsutveckling. </w:t>
      </w:r>
      <w:r w:rsidR="008A53D5">
        <w:t>Samverkan</w:t>
      </w:r>
      <w:r w:rsidR="00342AC8">
        <w:t xml:space="preserve">smodeller </w:t>
      </w:r>
      <w:r w:rsidR="008A53D5">
        <w:t xml:space="preserve">behövs </w:t>
      </w:r>
      <w:r w:rsidRPr="00B47683">
        <w:t xml:space="preserve">för att tydliggöra </w:t>
      </w:r>
      <w:r w:rsidR="001E6C09">
        <w:t>forskningsbehoven</w:t>
      </w:r>
      <w:r w:rsidRPr="00B47683">
        <w:t xml:space="preserve"> samt ge möjlighet till att i samverkan med lärare genomföra och utvärdera f</w:t>
      </w:r>
      <w:r w:rsidR="008A53D5">
        <w:t xml:space="preserve">orskningsbaserade innovationer, vilket kan vara </w:t>
      </w:r>
      <w:r w:rsidRPr="00B47683">
        <w:t>ett led i skolans</w:t>
      </w:r>
      <w:r w:rsidR="00694310">
        <w:t xml:space="preserve"> och lärosätets</w:t>
      </w:r>
      <w:r w:rsidRPr="00B47683">
        <w:t xml:space="preserve"> kvalitetsarbete. </w:t>
      </w:r>
      <w:r w:rsidR="001E6C09">
        <w:t>Detta kräver</w:t>
      </w:r>
      <w:r w:rsidRPr="00B47683">
        <w:t xml:space="preserve"> långsiktigt engagemang över flera år från bägge parter, för såväl hållbart utvecklingsarbete som högkvalitativ forskning och möjlighet att sprida utvecklings</w:t>
      </w:r>
      <w:r w:rsidR="00AA046B" w:rsidRPr="00B47683">
        <w:t>- och forsknings</w:t>
      </w:r>
      <w:r w:rsidRPr="00B47683">
        <w:t xml:space="preserve">resultaten även utanför den egna </w:t>
      </w:r>
      <w:r w:rsidR="00444926">
        <w:t>miljön</w:t>
      </w:r>
      <w:r w:rsidRPr="00B47683">
        <w:t xml:space="preserve">. </w:t>
      </w:r>
      <w:r w:rsidR="001E6C09">
        <w:t>Dessa</w:t>
      </w:r>
      <w:r w:rsidRPr="00B47683">
        <w:t xml:space="preserve"> behov och möjligheter </w:t>
      </w:r>
      <w:r w:rsidR="001E6C09">
        <w:t>leder till</w:t>
      </w:r>
      <w:r w:rsidRPr="00B47683">
        <w:t xml:space="preserve"> att syftet med försöksverksamheten är att:</w:t>
      </w:r>
    </w:p>
    <w:p w14:paraId="18561664" w14:textId="2562F934" w:rsidR="000F0B05" w:rsidRPr="00B47683" w:rsidRDefault="00B505ED" w:rsidP="000F0B05">
      <w:pPr>
        <w:pStyle w:val="Punktlista"/>
      </w:pPr>
      <w:r>
        <w:t>S</w:t>
      </w:r>
      <w:r w:rsidR="000F0B05" w:rsidRPr="00B47683">
        <w:t xml:space="preserve">tärka samverkan mellan skola och </w:t>
      </w:r>
      <w:r w:rsidR="00950DB3">
        <w:t>lärosäte</w:t>
      </w:r>
      <w:r w:rsidR="00950DB3" w:rsidRPr="00B47683">
        <w:t xml:space="preserve"> </w:t>
      </w:r>
      <w:r w:rsidR="000F0B05" w:rsidRPr="00B47683">
        <w:t>i form av långsiktiga strukturer för att initiera</w:t>
      </w:r>
      <w:r>
        <w:t>.</w:t>
      </w:r>
      <w:r w:rsidR="000F0B05" w:rsidRPr="00B47683">
        <w:t xml:space="preserve"> genomföra och i övrigt främja praktiknära forskning och verksamhetsutveckling</w:t>
      </w:r>
      <w:r>
        <w:t>.</w:t>
      </w:r>
    </w:p>
    <w:p w14:paraId="39A5B90B" w14:textId="350C724C" w:rsidR="000F0B05" w:rsidRPr="00B47683" w:rsidRDefault="00B505ED" w:rsidP="000F0B05">
      <w:pPr>
        <w:pStyle w:val="Punktlista"/>
      </w:pPr>
      <w:r>
        <w:t>L</w:t>
      </w:r>
      <w:r w:rsidR="000F0B05" w:rsidRPr="00B47683">
        <w:t>åta skolans behov vara en</w:t>
      </w:r>
      <w:r w:rsidR="00DF18FF">
        <w:t xml:space="preserve"> väsentlig</w:t>
      </w:r>
      <w:r w:rsidR="000F0B05" w:rsidRPr="00B47683">
        <w:t xml:space="preserve"> del av vägledningen för forskningen</w:t>
      </w:r>
      <w:r>
        <w:t>.</w:t>
      </w:r>
    </w:p>
    <w:p w14:paraId="25B8B61C" w14:textId="6F460B54" w:rsidR="000F0B05" w:rsidRPr="00B47683" w:rsidRDefault="00B505ED" w:rsidP="000F0B05">
      <w:pPr>
        <w:pStyle w:val="Punktlista"/>
      </w:pPr>
      <w:r>
        <w:t>V</w:t>
      </w:r>
      <w:r w:rsidR="00A8165D">
        <w:t>idare</w:t>
      </w:r>
      <w:r w:rsidR="000F0B05" w:rsidRPr="00B47683">
        <w:t>utveckla tillämpningsinriktad utbildningsvetenskaplig forskning</w:t>
      </w:r>
      <w:r>
        <w:t>.</w:t>
      </w:r>
    </w:p>
    <w:p w14:paraId="3A2F2537" w14:textId="06F29B52" w:rsidR="000F0B05" w:rsidRPr="00B47683" w:rsidRDefault="00B505ED" w:rsidP="000F0B05">
      <w:pPr>
        <w:pStyle w:val="Punktlista"/>
      </w:pPr>
      <w:r>
        <w:t>R</w:t>
      </w:r>
      <w:r w:rsidR="000F0B05" w:rsidRPr="00B47683">
        <w:t>elatera verksamhetsutveckling till såväl beprövad erfarenhet som forskning</w:t>
      </w:r>
      <w:r>
        <w:t>.</w:t>
      </w:r>
    </w:p>
    <w:p w14:paraId="435058AF" w14:textId="5FE58FE4" w:rsidR="000F0B05" w:rsidRDefault="00B505ED" w:rsidP="000F0B05">
      <w:pPr>
        <w:pStyle w:val="Punktlista"/>
      </w:pPr>
      <w:r>
        <w:t>S</w:t>
      </w:r>
      <w:r w:rsidR="000F0B05" w:rsidRPr="00B47683">
        <w:t>tärka lärarutbildni</w:t>
      </w:r>
      <w:r w:rsidR="008F2D44">
        <w:t>ngen via studenternas medverkan</w:t>
      </w:r>
      <w:r w:rsidR="00E47AED">
        <w:t xml:space="preserve"> i försöksverksamheten</w:t>
      </w:r>
      <w:r>
        <w:t>.</w:t>
      </w:r>
    </w:p>
    <w:p w14:paraId="21228CDE" w14:textId="04CDF606" w:rsidR="008F2D44" w:rsidRPr="00B47683" w:rsidRDefault="00B505ED" w:rsidP="000F0B05">
      <w:pPr>
        <w:pStyle w:val="Punktlista"/>
      </w:pPr>
      <w:r>
        <w:t>S</w:t>
      </w:r>
      <w:r w:rsidR="008F2D44" w:rsidRPr="00B47683">
        <w:t>tärka både utvecklingskompetens och vetenskaplig kompetens vid både skolor och lärosäten</w:t>
      </w:r>
      <w:r w:rsidR="008F2D44">
        <w:t>.</w:t>
      </w:r>
    </w:p>
    <w:p w14:paraId="0C05E97B" w14:textId="50ED278A" w:rsidR="000F0B05" w:rsidRPr="00B47683" w:rsidRDefault="000704A4" w:rsidP="000F0B05">
      <w:pPr>
        <w:pStyle w:val="Rubrik2"/>
      </w:pPr>
      <w:r>
        <w:t>Definition: P</w:t>
      </w:r>
      <w:r w:rsidR="000F0B05" w:rsidRPr="00B47683">
        <w:t>raktiknära forskning</w:t>
      </w:r>
    </w:p>
    <w:p w14:paraId="2BF24253" w14:textId="2FCB87E7" w:rsidR="00950DB3" w:rsidRDefault="00950DB3" w:rsidP="00566AB0">
      <w:pPr>
        <w:spacing w:line="240" w:lineRule="auto"/>
      </w:pPr>
      <w:r>
        <w:br/>
      </w:r>
      <w:r w:rsidRPr="00566AB0">
        <w:rPr>
          <w:color w:val="000000"/>
        </w:rPr>
        <w:t xml:space="preserve">Praktiknära forskning </w:t>
      </w:r>
      <w:r>
        <w:rPr>
          <w:color w:val="000000"/>
        </w:rPr>
        <w:t>avser f</w:t>
      </w:r>
      <w:r w:rsidRPr="00566AB0">
        <w:rPr>
          <w:color w:val="000000"/>
        </w:rPr>
        <w:t>orskning initierad av och hos skolhuvudman och profession i nära och ömsesidig relation med lärosätet. Forskningen ska hålla hög vetenskaplig kvalitet, skapa ny kunskap som kan kopplas till utveckling och dokumenteras genom olika typer av publikationer.</w:t>
      </w:r>
      <w:r>
        <w:rPr>
          <w:color w:val="000000"/>
        </w:rPr>
        <w:br/>
      </w:r>
    </w:p>
    <w:p w14:paraId="59DAC55C" w14:textId="3512C58E" w:rsidR="000F0B05" w:rsidRPr="00B47683" w:rsidRDefault="000F0B05" w:rsidP="000F0B05">
      <w:pPr>
        <w:pStyle w:val="NormalUmU"/>
      </w:pPr>
      <w:r w:rsidRPr="00B47683">
        <w:t>I avsiktsförklaring</w:t>
      </w:r>
      <w:r w:rsidR="00445B94">
        <w:t>en från</w:t>
      </w:r>
      <w:r w:rsidRPr="00B47683">
        <w:t xml:space="preserve"> rektorerna för GU, </w:t>
      </w:r>
      <w:proofErr w:type="spellStart"/>
      <w:r w:rsidRPr="00B47683">
        <w:t>KaU</w:t>
      </w:r>
      <w:proofErr w:type="spellEnd"/>
      <w:r w:rsidRPr="00B47683">
        <w:t xml:space="preserve">, </w:t>
      </w:r>
      <w:proofErr w:type="spellStart"/>
      <w:r w:rsidRPr="00B47683">
        <w:t>UmU</w:t>
      </w:r>
      <w:proofErr w:type="spellEnd"/>
      <w:r w:rsidRPr="00B47683">
        <w:t xml:space="preserve"> och UU </w:t>
      </w:r>
      <w:r w:rsidR="00D5796F">
        <w:t>ges</w:t>
      </w:r>
      <w:r w:rsidRPr="00B47683">
        <w:t xml:space="preserve"> </w:t>
      </w:r>
      <w:r w:rsidR="00950DB3">
        <w:t>en längre</w:t>
      </w:r>
      <w:r w:rsidR="00950DB3" w:rsidRPr="00B47683">
        <w:t xml:space="preserve"> </w:t>
      </w:r>
      <w:r w:rsidRPr="00B47683">
        <w:t>definition:</w:t>
      </w:r>
    </w:p>
    <w:p w14:paraId="46AEA289" w14:textId="737F01EB" w:rsidR="000F0B05" w:rsidRPr="00B47683" w:rsidRDefault="000F0B05" w:rsidP="000F0B05">
      <w:pPr>
        <w:pStyle w:val="NormalUmU"/>
        <w:rPr>
          <w:i/>
        </w:rPr>
      </w:pPr>
      <w:r w:rsidRPr="00B47683">
        <w:rPr>
          <w:i/>
        </w:rPr>
        <w:t>”Praktiknära forskning avser inom försöksverksamheten sådan utbildningsvetenskaplig forskning som förutsätter huvudmännens strukturer och resurser, och har som mål att lösa problem, och utnyttja potentialer, inom undervisningen/utbildningen eller att identifiera faktorer som leder till förbättrade elevresultat inom läroplanernas samtliga områden.</w:t>
      </w:r>
      <w:r w:rsidR="00445B94">
        <w:rPr>
          <w:i/>
        </w:rPr>
        <w:br/>
      </w:r>
      <w:r w:rsidRPr="00B47683">
        <w:rPr>
          <w:i/>
        </w:rPr>
        <w:t xml:space="preserve">Utbildningsvetenskaplig forskning är till sin karaktär bred och tvärvetenskaplig, och innefattar många discipliner med forskare från olika ämnesområden, i enlighet med den beskrivning som tillhandahålls av Utbildningsvetenskapliga kommittén vid Vetenskapsrådet.  </w:t>
      </w:r>
      <w:r w:rsidR="00445B94">
        <w:rPr>
          <w:i/>
        </w:rPr>
        <w:br/>
      </w:r>
      <w:r w:rsidRPr="00B47683">
        <w:rPr>
          <w:i/>
        </w:rPr>
        <w:t>Den praktiknära forskningen inom försöksverksamheten ska hålla hög vetenskaplig kvalitet, vara tydligt kopplad till verksamhetsutveckling, och dokumenteras genom publikationer.”</w:t>
      </w:r>
    </w:p>
    <w:p w14:paraId="44F28DA8" w14:textId="3F0E9575" w:rsidR="000F0B05" w:rsidRDefault="000704A4" w:rsidP="000F0B05">
      <w:pPr>
        <w:pStyle w:val="Rubrik2"/>
      </w:pPr>
      <w:r>
        <w:t xml:space="preserve">Definition: </w:t>
      </w:r>
      <w:r w:rsidR="00AF675F">
        <w:t xml:space="preserve">Samverkan – </w:t>
      </w:r>
      <w:r w:rsidR="00871DE5" w:rsidRPr="00B47683">
        <w:t>FoU i s</w:t>
      </w:r>
      <w:r w:rsidR="000F0B05" w:rsidRPr="00B47683">
        <w:t>ymmetrisk och komplementär samverkan</w:t>
      </w:r>
    </w:p>
    <w:p w14:paraId="139F9601" w14:textId="6C4A5D15" w:rsidR="00950DB3" w:rsidRDefault="00950DB3" w:rsidP="00950DB3"/>
    <w:p w14:paraId="148EDB08" w14:textId="77777777" w:rsidR="00950DB3" w:rsidRPr="00566AB0" w:rsidRDefault="00950DB3" w:rsidP="00950DB3">
      <w:pPr>
        <w:spacing w:line="240" w:lineRule="auto"/>
      </w:pPr>
      <w:r w:rsidRPr="00566AB0">
        <w:rPr>
          <w:color w:val="000000"/>
        </w:rPr>
        <w:t>Samverkan och samverkansmodeller avser samverkan mellan lärosäten och skolhuvudmän. En långsiktig samverkan utgår från att parterna bidrar med delvis olika kompetenser och resurser och avser att främja verksamheten både hos skolhuvudman och hos lärosäte.</w:t>
      </w:r>
    </w:p>
    <w:p w14:paraId="28313768" w14:textId="5C85F4C0" w:rsidR="000F0B05" w:rsidRPr="00B47683" w:rsidRDefault="00950DB3" w:rsidP="000F0B05">
      <w:pPr>
        <w:pStyle w:val="NormalUmU"/>
      </w:pPr>
      <w:r>
        <w:lastRenderedPageBreak/>
        <w:br/>
      </w:r>
      <w:r w:rsidR="006668D9" w:rsidRPr="00B47683">
        <w:t xml:space="preserve">I denna text används termen </w:t>
      </w:r>
      <w:r w:rsidR="006668D9" w:rsidRPr="00B47683">
        <w:rPr>
          <w:i/>
        </w:rPr>
        <w:t>FoU</w:t>
      </w:r>
      <w:r w:rsidR="006668D9" w:rsidRPr="00B47683">
        <w:t xml:space="preserve"> (Forskning och Utveckling) för att beteckna samverkan mellan praktiknära forskning och skolverksamhetsutveckling.</w:t>
      </w:r>
      <w:r w:rsidR="00EA3D51">
        <w:t xml:space="preserve"> </w:t>
      </w:r>
      <w:r w:rsidR="000F0B05" w:rsidRPr="00B47683">
        <w:t xml:space="preserve">Det är en </w:t>
      </w:r>
      <w:r w:rsidR="000F0B05" w:rsidRPr="00DF25A0">
        <w:rPr>
          <w:i/>
        </w:rPr>
        <w:t>symmetrisk och komplementär</w:t>
      </w:r>
      <w:r w:rsidR="000F0B05" w:rsidRPr="00B47683">
        <w:t xml:space="preserve"> ansats i meningen att samverkan bygger likvärdigt på parternas behov, kompetenser och engagemang, som kompletterar varandra</w:t>
      </w:r>
      <w:r w:rsidR="00AF675F">
        <w:t xml:space="preserve">. </w:t>
      </w:r>
      <w:r w:rsidR="00041B2F">
        <w:t>Det innebär att</w:t>
      </w:r>
      <w:r w:rsidR="00AF675F">
        <w:t>:</w:t>
      </w:r>
    </w:p>
    <w:p w14:paraId="45FA409A" w14:textId="726313FF" w:rsidR="00041B2F" w:rsidRDefault="00041B2F" w:rsidP="00041B2F">
      <w:pPr>
        <w:pStyle w:val="Punktlista"/>
        <w:numPr>
          <w:ilvl w:val="0"/>
          <w:numId w:val="3"/>
        </w:numPr>
      </w:pPr>
      <w:r>
        <w:t>S</w:t>
      </w:r>
      <w:r w:rsidRPr="00586E75">
        <w:t>kolans verksamhetsutveckling baseras på bland annat vetenskaplig grund och lärosätets utveckling av lärarutbildning och forskning baseras på bland annat dess relevans för utbildningssystemet,</w:t>
      </w:r>
    </w:p>
    <w:p w14:paraId="2C8D282B" w14:textId="38CA90C9" w:rsidR="00041B2F" w:rsidRPr="00586E75" w:rsidRDefault="00041B2F" w:rsidP="00041B2F">
      <w:pPr>
        <w:pStyle w:val="Punktlista"/>
        <w:numPr>
          <w:ilvl w:val="0"/>
          <w:numId w:val="3"/>
        </w:numPr>
      </w:pPr>
      <w:r>
        <w:t>L</w:t>
      </w:r>
      <w:r w:rsidRPr="00586E75">
        <w:t>ärares, skolledares och annan skolpersonals kompetens att identifiera, genomföra och utvärdera verksamhetsutveckling och forskares utbildningsvetenskapliga forskningskompetens värderas lika,</w:t>
      </w:r>
    </w:p>
    <w:p w14:paraId="3E4AB364" w14:textId="6ACD35EF" w:rsidR="00041B2F" w:rsidRPr="00586E75" w:rsidRDefault="00041B2F" w:rsidP="00041B2F">
      <w:pPr>
        <w:pStyle w:val="Punktlista"/>
        <w:numPr>
          <w:ilvl w:val="0"/>
          <w:numId w:val="3"/>
        </w:numPr>
      </w:pPr>
      <w:r>
        <w:t>S</w:t>
      </w:r>
      <w:r w:rsidRPr="00586E75">
        <w:t xml:space="preserve">kolans och lärosätets engagemang i FoU är </w:t>
      </w:r>
      <w:r>
        <w:t xml:space="preserve">långsiktigt och </w:t>
      </w:r>
      <w:r w:rsidRPr="00586E75">
        <w:t>symmetriskt bland annat i termer av eko</w:t>
      </w:r>
      <w:r>
        <w:t>nomiska och personella resurser,</w:t>
      </w:r>
      <w:r w:rsidRPr="00586E75">
        <w:t xml:space="preserve"> samt att</w:t>
      </w:r>
    </w:p>
    <w:p w14:paraId="52D0DEE4" w14:textId="1C4F7EEC" w:rsidR="00041B2F" w:rsidRPr="00586E75" w:rsidRDefault="00041B2F" w:rsidP="00041B2F">
      <w:pPr>
        <w:pStyle w:val="Punktlista"/>
        <w:numPr>
          <w:ilvl w:val="0"/>
          <w:numId w:val="3"/>
        </w:numPr>
      </w:pPr>
      <w:r>
        <w:t>S</w:t>
      </w:r>
      <w:r w:rsidRPr="00586E75">
        <w:t>atsningarna är komplementära i meningen att parterna bidrar med delvis olika kompetens och resurser.</w:t>
      </w:r>
    </w:p>
    <w:p w14:paraId="048CD149" w14:textId="77777777" w:rsidR="008F2D44" w:rsidRDefault="008F2D44" w:rsidP="008F2D44">
      <w:pPr>
        <w:pStyle w:val="Punktlista"/>
        <w:numPr>
          <w:ilvl w:val="0"/>
          <w:numId w:val="0"/>
        </w:numPr>
      </w:pPr>
    </w:p>
    <w:p w14:paraId="6F595B77" w14:textId="0DAE694B" w:rsidR="008F2D44" w:rsidRDefault="00097587" w:rsidP="008F2D44">
      <w:pPr>
        <w:pStyle w:val="Punktlista"/>
        <w:numPr>
          <w:ilvl w:val="0"/>
          <w:numId w:val="0"/>
        </w:numPr>
      </w:pPr>
      <w:r>
        <w:t>Medverkande skolhuvudm</w:t>
      </w:r>
      <w:r w:rsidR="002D2E5A">
        <w:t>ä</w:t>
      </w:r>
      <w:r>
        <w:t>n förväntas:</w:t>
      </w:r>
    </w:p>
    <w:p w14:paraId="655DEF60" w14:textId="6FA2D5A1" w:rsidR="00097587" w:rsidRPr="00B47683" w:rsidRDefault="00097587" w:rsidP="00097587">
      <w:pPr>
        <w:pStyle w:val="Punktlista"/>
      </w:pPr>
      <w:r>
        <w:t>Bedriva</w:t>
      </w:r>
      <w:r w:rsidRPr="00B47683">
        <w:t xml:space="preserve"> systematisk verksamhetsutveckling, och gärna</w:t>
      </w:r>
      <w:r>
        <w:t xml:space="preserve"> ha</w:t>
      </w:r>
      <w:r w:rsidRPr="00B47683">
        <w:t xml:space="preserve"> verksamhetsförlagd lärarutbildning.</w:t>
      </w:r>
    </w:p>
    <w:p w14:paraId="5FB52BE3" w14:textId="4504C5E3" w:rsidR="00097587" w:rsidRPr="00E53020" w:rsidRDefault="00097587" w:rsidP="00097587">
      <w:pPr>
        <w:pStyle w:val="Punktlista"/>
      </w:pPr>
      <w:r>
        <w:t>Ge</w:t>
      </w:r>
      <w:r w:rsidRPr="00E53020">
        <w:t xml:space="preserve"> goda förutsättningar för involverade att </w:t>
      </w:r>
      <w:r>
        <w:t>bedriva</w:t>
      </w:r>
      <w:r w:rsidRPr="00E53020">
        <w:t xml:space="preserve"> verksamhetsutveckling</w:t>
      </w:r>
      <w:r>
        <w:t xml:space="preserve"> och samverkan.</w:t>
      </w:r>
    </w:p>
    <w:p w14:paraId="44618087" w14:textId="6FC7105F" w:rsidR="00097587" w:rsidRPr="00B47683" w:rsidRDefault="00097587" w:rsidP="00097587">
      <w:pPr>
        <w:pStyle w:val="Punktlista"/>
      </w:pPr>
      <w:r>
        <w:t>Ha förankrat försöksverksamheten</w:t>
      </w:r>
      <w:r w:rsidRPr="00B47683">
        <w:t xml:space="preserve"> </w:t>
      </w:r>
      <w:r w:rsidR="00A61566">
        <w:t>på berörd ledningsnivå</w:t>
      </w:r>
      <w:r w:rsidRPr="00B47683">
        <w:t xml:space="preserve">, </w:t>
      </w:r>
      <w:r>
        <w:t>och garantera</w:t>
      </w:r>
      <w:r w:rsidRPr="00B47683">
        <w:t xml:space="preserve"> stabilitet och långsiktighet för att svara upp mot ingångna avtal.</w:t>
      </w:r>
    </w:p>
    <w:p w14:paraId="52939173" w14:textId="5ABA7F7E" w:rsidR="00097587" w:rsidRDefault="00097587" w:rsidP="00A61566">
      <w:pPr>
        <w:pStyle w:val="Punktlista"/>
      </w:pPr>
      <w:r>
        <w:t>H</w:t>
      </w:r>
      <w:r w:rsidRPr="00B47683">
        <w:t xml:space="preserve">a </w:t>
      </w:r>
      <w:r w:rsidR="0095687D">
        <w:t xml:space="preserve">eller utveckla </w:t>
      </w:r>
      <w:r w:rsidRPr="00B47683">
        <w:t xml:space="preserve">en policy (eller motsvarande) gällande FoU-samverkan med lärosäten. </w:t>
      </w:r>
    </w:p>
    <w:p w14:paraId="63BAF1D4" w14:textId="77777777" w:rsidR="00097587" w:rsidRDefault="00097587" w:rsidP="008F2D44">
      <w:pPr>
        <w:pStyle w:val="Punktlista"/>
        <w:numPr>
          <w:ilvl w:val="0"/>
          <w:numId w:val="0"/>
        </w:numPr>
      </w:pPr>
    </w:p>
    <w:p w14:paraId="15DC2AD0" w14:textId="770A0F80" w:rsidR="00097587" w:rsidRDefault="002D2E5A" w:rsidP="008F2D44">
      <w:pPr>
        <w:pStyle w:val="Punktlista"/>
        <w:numPr>
          <w:ilvl w:val="0"/>
          <w:numId w:val="0"/>
        </w:numPr>
      </w:pPr>
      <w:r>
        <w:t xml:space="preserve">Såväl </w:t>
      </w:r>
      <w:proofErr w:type="spellStart"/>
      <w:r>
        <w:t>UmU</w:t>
      </w:r>
      <w:proofErr w:type="spellEnd"/>
      <w:r>
        <w:t xml:space="preserve"> som m</w:t>
      </w:r>
      <w:r w:rsidR="00097587">
        <w:t>edverkande lärosäte</w:t>
      </w:r>
      <w:r>
        <w:t>n</w:t>
      </w:r>
      <w:r w:rsidR="00097587">
        <w:t xml:space="preserve"> förväntas:</w:t>
      </w:r>
    </w:p>
    <w:p w14:paraId="7D29EB93" w14:textId="5B866A36" w:rsidR="00097587" w:rsidRPr="00B47683" w:rsidRDefault="00A61566" w:rsidP="00097587">
      <w:pPr>
        <w:pStyle w:val="Punktlista"/>
      </w:pPr>
      <w:r>
        <w:t>Bedriva</w:t>
      </w:r>
      <w:r w:rsidR="00097587" w:rsidRPr="00B47683">
        <w:t xml:space="preserve"> utbil</w:t>
      </w:r>
      <w:r>
        <w:t>dningsvetenskaplig forskning med relevans för FoU</w:t>
      </w:r>
      <w:r w:rsidR="00097587" w:rsidRPr="00B47683">
        <w:t>.</w:t>
      </w:r>
    </w:p>
    <w:p w14:paraId="4C3F725E" w14:textId="2D4D7AF5" w:rsidR="00097587" w:rsidRPr="00E53020" w:rsidRDefault="00A61566" w:rsidP="00097587">
      <w:pPr>
        <w:pStyle w:val="Punktlista"/>
      </w:pPr>
      <w:r>
        <w:t>Ge</w:t>
      </w:r>
      <w:r w:rsidR="00097587" w:rsidRPr="00E53020">
        <w:t xml:space="preserve"> goda förutsättningar</w:t>
      </w:r>
      <w:r w:rsidR="00097587">
        <w:t xml:space="preserve"> för</w:t>
      </w:r>
      <w:r w:rsidR="00097587" w:rsidRPr="00E53020">
        <w:t xml:space="preserve"> involverade att b</w:t>
      </w:r>
      <w:r>
        <w:t>edriva forskning och samverkan.</w:t>
      </w:r>
    </w:p>
    <w:p w14:paraId="391365AD" w14:textId="71E4BB54" w:rsidR="00097587" w:rsidRPr="00B47683" w:rsidRDefault="00A61566" w:rsidP="00A61566">
      <w:pPr>
        <w:pStyle w:val="Punktlista"/>
      </w:pPr>
      <w:r>
        <w:t>Ha förankrat försöksverksamheten</w:t>
      </w:r>
      <w:r w:rsidRPr="00B47683">
        <w:t xml:space="preserve"> </w:t>
      </w:r>
      <w:r>
        <w:t>på berörd ledningsnivå</w:t>
      </w:r>
      <w:r w:rsidRPr="00B47683">
        <w:t xml:space="preserve">, </w:t>
      </w:r>
      <w:r>
        <w:t>och garantera</w:t>
      </w:r>
      <w:r w:rsidRPr="00B47683">
        <w:t xml:space="preserve"> stabilitet och långsiktighet för att svara upp mot </w:t>
      </w:r>
      <w:r>
        <w:t>ingångna avtal</w:t>
      </w:r>
      <w:r w:rsidR="00097587" w:rsidRPr="00B47683">
        <w:t xml:space="preserve">. </w:t>
      </w:r>
    </w:p>
    <w:p w14:paraId="3A631B0B" w14:textId="3047F11F" w:rsidR="00097587" w:rsidRDefault="00A61566" w:rsidP="00A8165D">
      <w:pPr>
        <w:pStyle w:val="Punktlista"/>
      </w:pPr>
      <w:r>
        <w:t>Ha</w:t>
      </w:r>
      <w:r w:rsidR="00097587" w:rsidRPr="00B47683">
        <w:t xml:space="preserve"> </w:t>
      </w:r>
      <w:r w:rsidR="0095687D">
        <w:t xml:space="preserve">eller utveckla </w:t>
      </w:r>
      <w:r w:rsidR="00097587" w:rsidRPr="00B47683">
        <w:t xml:space="preserve">en policy (eller motsvarande) gällande FoU-samverkan med skolhuvudmän. </w:t>
      </w:r>
    </w:p>
    <w:p w14:paraId="69AAA000" w14:textId="31964CBC" w:rsidR="000F0B05" w:rsidRPr="00B47683" w:rsidRDefault="000F0B05" w:rsidP="000F0B05">
      <w:pPr>
        <w:pStyle w:val="Rubrik1"/>
      </w:pPr>
      <w:r w:rsidRPr="00B47683">
        <w:t>Samverkande strukturer och aktiviteter</w:t>
      </w:r>
    </w:p>
    <w:p w14:paraId="761BA68F" w14:textId="0411AA7E" w:rsidR="00126F7B" w:rsidRPr="00B47683" w:rsidRDefault="009E2527" w:rsidP="000F0B05">
      <w:pPr>
        <w:pStyle w:val="NormalUmU"/>
      </w:pPr>
      <w:r w:rsidRPr="00B47683">
        <w:t>ULF-</w:t>
      </w:r>
      <w:r w:rsidR="000F0B05" w:rsidRPr="00B47683">
        <w:t>verksamheten ska utveckla</w:t>
      </w:r>
      <w:r w:rsidR="007A6469">
        <w:t xml:space="preserve"> både</w:t>
      </w:r>
      <w:r w:rsidR="007F203E">
        <w:t xml:space="preserve"> nya (eller vidareutveckla existerande)</w:t>
      </w:r>
      <w:r w:rsidR="000F0B05" w:rsidRPr="00B47683">
        <w:t xml:space="preserve"> </w:t>
      </w:r>
      <w:r w:rsidR="000F0B05" w:rsidRPr="00B47683">
        <w:rPr>
          <w:i/>
        </w:rPr>
        <w:t>samverkande strukturer</w:t>
      </w:r>
      <w:r w:rsidR="000F0B05" w:rsidRPr="00B47683">
        <w:t>, dvs</w:t>
      </w:r>
      <w:r w:rsidR="002A3AD7">
        <w:t xml:space="preserve"> organisatoriska enheter,</w:t>
      </w:r>
      <w:r w:rsidR="000F0B05" w:rsidRPr="00B47683">
        <w:t xml:space="preserve"> miljöer</w:t>
      </w:r>
      <w:r w:rsidR="00126F7B">
        <w:t>, mötesplatser,</w:t>
      </w:r>
      <w:r w:rsidR="00425E86">
        <w:t xml:space="preserve"> resurser,</w:t>
      </w:r>
      <w:r w:rsidR="00126F7B">
        <w:t xml:space="preserve"> etc.</w:t>
      </w:r>
      <w:r w:rsidR="000F0B05" w:rsidRPr="00B47683">
        <w:t xml:space="preserve"> som kan främja </w:t>
      </w:r>
      <w:r w:rsidR="00A104B0" w:rsidRPr="00B47683">
        <w:t>FoU</w:t>
      </w:r>
      <w:r w:rsidR="007F203E">
        <w:t>. Strukturernas funktion</w:t>
      </w:r>
      <w:r w:rsidR="000F0B05" w:rsidRPr="00B47683">
        <w:t xml:space="preserve"> och långsiktiga hållbarhet studeras genom deras initierande och genomförande av</w:t>
      </w:r>
      <w:r w:rsidR="00126F7B">
        <w:t xml:space="preserve"> konkreta</w:t>
      </w:r>
      <w:r w:rsidR="000F0B05" w:rsidRPr="00B47683">
        <w:t xml:space="preserve"> </w:t>
      </w:r>
      <w:r w:rsidR="00126F7B">
        <w:rPr>
          <w:i/>
        </w:rPr>
        <w:t>FoU-</w:t>
      </w:r>
      <w:r w:rsidR="000F0B05" w:rsidRPr="00B47683">
        <w:rPr>
          <w:i/>
        </w:rPr>
        <w:t>aktiviteter</w:t>
      </w:r>
      <w:r w:rsidR="007F203E">
        <w:t>.</w:t>
      </w:r>
    </w:p>
    <w:p w14:paraId="65A12EE7" w14:textId="62C1C304" w:rsidR="000F0B05" w:rsidRPr="00B47683" w:rsidRDefault="000F0B05" w:rsidP="000F0B05">
      <w:pPr>
        <w:pStyle w:val="Rubrik2"/>
      </w:pPr>
      <w:r w:rsidRPr="00B47683">
        <w:t>Strukturer som möjliggör långsiktig samverkan</w:t>
      </w:r>
    </w:p>
    <w:p w14:paraId="73914030" w14:textId="56FDC4B5" w:rsidR="000F0B05" w:rsidRPr="00B47683" w:rsidRDefault="000F0B05" w:rsidP="000F0B05">
      <w:pPr>
        <w:pStyle w:val="NormalUmU"/>
      </w:pPr>
      <w:r w:rsidRPr="00B47683">
        <w:t xml:space="preserve">En särskild utmaning för försöksverksamheten är att skapa </w:t>
      </w:r>
      <w:r w:rsidR="006F180A">
        <w:t xml:space="preserve">långsiktigt </w:t>
      </w:r>
      <w:r w:rsidRPr="00B47683">
        <w:t>hållbara mötesplatser för lärare och forskare</w:t>
      </w:r>
      <w:r w:rsidR="000E13FC" w:rsidRPr="00B47683">
        <w:t>, och även i vidare mening för aktörer från skolhuvudmän och lärosäten</w:t>
      </w:r>
      <w:r w:rsidR="007D5713" w:rsidRPr="00B47683">
        <w:t xml:space="preserve">, </w:t>
      </w:r>
      <w:r w:rsidRPr="00B47683">
        <w:t>som integrerad</w:t>
      </w:r>
      <w:r w:rsidR="007D5713" w:rsidRPr="00B47683">
        <w:t>e</w:t>
      </w:r>
      <w:r w:rsidRPr="00B47683">
        <w:t xml:space="preserve"> del</w:t>
      </w:r>
      <w:r w:rsidR="007D5713" w:rsidRPr="00B47683">
        <w:t>ar</w:t>
      </w:r>
      <w:r w:rsidRPr="00B47683">
        <w:t xml:space="preserve"> av arbetet skolans </w:t>
      </w:r>
      <w:r w:rsidR="00D80688" w:rsidRPr="00B47683">
        <w:t>och lärosätenas verksamheter</w:t>
      </w:r>
      <w:r w:rsidRPr="00B47683">
        <w:t xml:space="preserve">. Strukturer för samverkan </w:t>
      </w:r>
      <w:r w:rsidR="00AD52F7">
        <w:t xml:space="preserve">mellan </w:t>
      </w:r>
      <w:r w:rsidRPr="00B47683">
        <w:t>lärare</w:t>
      </w:r>
      <w:r w:rsidR="00AD52F7">
        <w:t xml:space="preserve"> och </w:t>
      </w:r>
      <w:r w:rsidRPr="00B47683">
        <w:t xml:space="preserve">forskare har </w:t>
      </w:r>
      <w:r w:rsidR="00AD52F7">
        <w:t>ofta kännetecknats av att de</w:t>
      </w:r>
      <w:r w:rsidRPr="00B47683">
        <w:t xml:space="preserve"> varit löst uppbyggda och känsliga för personella</w:t>
      </w:r>
      <w:r w:rsidR="00585200" w:rsidRPr="00B47683">
        <w:t>, ekonomiska</w:t>
      </w:r>
      <w:r w:rsidRPr="00B47683">
        <w:t xml:space="preserve"> och organisatoriska förändr</w:t>
      </w:r>
      <w:r w:rsidR="00ED3E98">
        <w:t>ingar</w:t>
      </w:r>
      <w:r w:rsidRPr="00B47683">
        <w:t xml:space="preserve">, vilket ofta lett till omtag där det kan ta flera år att bygga upp en ny aktiv struktur. En målsättning är därför att strukturerna ska vara så långsiktigt hållbara att de inarbetas i den reguljära verksamheten för skolhuvudmän och lärosäten. Ett exempel på en sådan struktur </w:t>
      </w:r>
      <w:r w:rsidR="00AD52F7">
        <w:t>som är på utbildningsnivå</w:t>
      </w:r>
      <w:r w:rsidRPr="00B47683">
        <w:t xml:space="preserve"> är VFU-samverkan, som trots organisatoriska förändringar länge varit en central del i den reguljära verksamheten. </w:t>
      </w:r>
    </w:p>
    <w:p w14:paraId="5DEB6ECC" w14:textId="41EE1808" w:rsidR="00D32840" w:rsidRDefault="00D32840" w:rsidP="000F0B05">
      <w:pPr>
        <w:pStyle w:val="NormalUmU"/>
      </w:pPr>
      <w:r w:rsidRPr="00B47683">
        <w:lastRenderedPageBreak/>
        <w:t>För att möjliggöra att all verksamhet utgår från vetenskaplighet och att det finns en aktiv hållbar verksamhetsutveckling är skolans styrning och ledning samt kommunikationen mellan huvudman, rektor och lärare viktiga aspekter. Eftersom skolans ledning har det övergripande ansvaret i form av att skapa förutsättningar och kvalitetssäkra verksamhetens innehåll är det viktigt att synliggöra såväl rektors egen roll och uppdrag som den betydelse de har för verksamhetens struktur och kultur i de insatser som görs för att stärka en praktiknära forskning.</w:t>
      </w:r>
      <w:r w:rsidR="006D310B">
        <w:t xml:space="preserve"> Den specifika ansvarsfördelningen inom en skolhuvudmans verksamhet avgörs av huvudmannen själv.</w:t>
      </w:r>
    </w:p>
    <w:p w14:paraId="2701754D" w14:textId="60702978" w:rsidR="000F0B05" w:rsidRPr="00B47683" w:rsidRDefault="000F0B05" w:rsidP="000F0B05">
      <w:pPr>
        <w:pStyle w:val="NormalUmU"/>
        <w:rPr>
          <w:color w:val="1F354B" w:themeColor="accent1" w:themeShade="BF"/>
          <w:sz w:val="26"/>
          <w:szCs w:val="26"/>
        </w:rPr>
      </w:pPr>
      <w:r w:rsidRPr="00B47683">
        <w:t xml:space="preserve">Syftet med </w:t>
      </w:r>
      <w:r w:rsidR="00C11E1B">
        <w:t xml:space="preserve">strukturerna </w:t>
      </w:r>
      <w:r w:rsidRPr="00B47683">
        <w:t>är att</w:t>
      </w:r>
    </w:p>
    <w:p w14:paraId="7DFDC244" w14:textId="2AD8D13C" w:rsidR="000F0B05" w:rsidRPr="00B47683" w:rsidRDefault="00E80EDF" w:rsidP="000F0B05">
      <w:pPr>
        <w:pStyle w:val="Punktlista"/>
      </w:pPr>
      <w:r>
        <w:t>F</w:t>
      </w:r>
      <w:r w:rsidR="000F0B05" w:rsidRPr="00B47683">
        <w:t xml:space="preserve">rämja långsiktigt arbete med </w:t>
      </w:r>
      <w:r w:rsidR="002C7C20" w:rsidRPr="00B47683">
        <w:t>FoU</w:t>
      </w:r>
      <w:r>
        <w:t>.</w:t>
      </w:r>
    </w:p>
    <w:p w14:paraId="0B12ACDB" w14:textId="50B36A7F" w:rsidR="000F0B05" w:rsidRPr="00B47683" w:rsidRDefault="00E80EDF" w:rsidP="000F0B05">
      <w:pPr>
        <w:pStyle w:val="Punktlista"/>
      </w:pPr>
      <w:r>
        <w:t>S</w:t>
      </w:r>
      <w:r w:rsidR="000F0B05" w:rsidRPr="00B47683">
        <w:t>tärka lärare</w:t>
      </w:r>
      <w:r w:rsidR="00FE1780" w:rsidRPr="00B47683">
        <w:t>n</w:t>
      </w:r>
      <w:r w:rsidR="000F0B05" w:rsidRPr="00B47683">
        <w:t xml:space="preserve"> i rollen som drivande aktör och samverkande kraft för yrkets kunskapsbildning</w:t>
      </w:r>
      <w:r>
        <w:t>.</w:t>
      </w:r>
    </w:p>
    <w:p w14:paraId="667E14AA" w14:textId="1A55B399" w:rsidR="000F0B05" w:rsidRPr="00B47683" w:rsidRDefault="00E80EDF" w:rsidP="000F0B05">
      <w:pPr>
        <w:pStyle w:val="Punktlista"/>
      </w:pPr>
      <w:r>
        <w:t>F</w:t>
      </w:r>
      <w:r w:rsidR="000F0B05" w:rsidRPr="00B47683">
        <w:t>ungera som gemensamma arenor för en professionsstyrd skola och praktiknära forskning</w:t>
      </w:r>
      <w:r>
        <w:t>.</w:t>
      </w:r>
    </w:p>
    <w:p w14:paraId="0DEBA610" w14:textId="40F25223" w:rsidR="000F0B05" w:rsidRPr="00B47683" w:rsidRDefault="00E80EDF" w:rsidP="000F0B05">
      <w:pPr>
        <w:pStyle w:val="Punktlista"/>
      </w:pPr>
      <w:r>
        <w:t>S</w:t>
      </w:r>
      <w:r w:rsidR="000F0B05" w:rsidRPr="00B47683">
        <w:t>kapa goda möten mellan forskare/lärare, lärarutbildning och skolans huvudmän</w:t>
      </w:r>
      <w:r w:rsidR="00575C55">
        <w:t xml:space="preserve">, t ex </w:t>
      </w:r>
      <w:r w:rsidR="00575C55" w:rsidRPr="00B47683">
        <w:t>nätverk/tjänster av FoU-specialister</w:t>
      </w:r>
      <w:r w:rsidR="00575C55">
        <w:t xml:space="preserve"> och FoU-råd vid skola/lärosäte</w:t>
      </w:r>
      <w:r>
        <w:t>.</w:t>
      </w:r>
    </w:p>
    <w:p w14:paraId="244E614C" w14:textId="342526D8" w:rsidR="000F0B05" w:rsidRPr="00B47683" w:rsidRDefault="00E80EDF" w:rsidP="000F0B05">
      <w:pPr>
        <w:pStyle w:val="Punktlista"/>
      </w:pPr>
      <w:r>
        <w:t>V</w:t>
      </w:r>
      <w:r w:rsidR="000F0B05" w:rsidRPr="00B47683">
        <w:t xml:space="preserve">erka för att lärare och forskare ges goda villkor för att samarbeta med </w:t>
      </w:r>
      <w:r w:rsidR="001C5CCE" w:rsidRPr="00B47683">
        <w:t>FoU</w:t>
      </w:r>
      <w:r w:rsidR="00575C55">
        <w:t xml:space="preserve">, t ex </w:t>
      </w:r>
      <w:r w:rsidR="00575C55" w:rsidRPr="00B47683">
        <w:t>samordna gemensamma aktioner för att öka finansieringen av FoU</w:t>
      </w:r>
      <w:r>
        <w:t>.</w:t>
      </w:r>
    </w:p>
    <w:p w14:paraId="6DF75DE6" w14:textId="704C117B" w:rsidR="000F0B05" w:rsidRPr="00B47683" w:rsidRDefault="00E80EDF" w:rsidP="000F0B05">
      <w:pPr>
        <w:pStyle w:val="Punktlista"/>
      </w:pPr>
      <w:r>
        <w:t>I</w:t>
      </w:r>
      <w:r w:rsidR="00B6373F">
        <w:t xml:space="preserve">dentifiera behov och </w:t>
      </w:r>
      <w:r w:rsidR="000F0B05" w:rsidRPr="00B47683">
        <w:t xml:space="preserve">ta fram </w:t>
      </w:r>
      <w:r w:rsidR="00356748">
        <w:t>ULF-</w:t>
      </w:r>
      <w:r w:rsidR="000F0B05" w:rsidRPr="00B47683">
        <w:t xml:space="preserve">avtal på </w:t>
      </w:r>
      <w:r w:rsidR="00A76BFC">
        <w:t xml:space="preserve">berörd </w:t>
      </w:r>
      <w:r w:rsidR="00B6373F">
        <w:t>nivå</w:t>
      </w:r>
      <w:r>
        <w:t>.</w:t>
      </w:r>
    </w:p>
    <w:p w14:paraId="02FA6473" w14:textId="31479717" w:rsidR="000F0B05" w:rsidRPr="00B47683" w:rsidRDefault="00E80EDF" w:rsidP="008E5497">
      <w:pPr>
        <w:pStyle w:val="Punktlista"/>
      </w:pPr>
      <w:r>
        <w:t>U</w:t>
      </w:r>
      <w:r w:rsidR="000F0B05" w:rsidRPr="00B47683">
        <w:t xml:space="preserve">tforma lokala målsättningar, strategier, strukturer och konkreta aktiviteter där olika former för samverkan kring </w:t>
      </w:r>
      <w:r w:rsidR="00BB1D45" w:rsidRPr="00B47683">
        <w:t>FoU</w:t>
      </w:r>
      <w:r w:rsidR="000F0B05" w:rsidRPr="00B47683">
        <w:t xml:space="preserve"> prövas.</w:t>
      </w:r>
    </w:p>
    <w:p w14:paraId="33C332F6" w14:textId="77777777" w:rsidR="000F0B05" w:rsidRPr="00B47683" w:rsidRDefault="000F0B05" w:rsidP="001D1C2F">
      <w:pPr>
        <w:pStyle w:val="Rubrik2"/>
      </w:pPr>
      <w:r w:rsidRPr="00B47683">
        <w:t>Aktiviteter</w:t>
      </w:r>
    </w:p>
    <w:p w14:paraId="6286E5A0" w14:textId="6D510F6F" w:rsidR="000F0B05" w:rsidRDefault="00912CF1" w:rsidP="00912CF1">
      <w:pPr>
        <w:pStyle w:val="NormalUmU"/>
      </w:pPr>
      <w:r>
        <w:t>Detta avsnitt behandlar</w:t>
      </w:r>
      <w:r w:rsidR="00D92074" w:rsidRPr="00B47683">
        <w:t xml:space="preserve"> formatet (hur)</w:t>
      </w:r>
      <w:r>
        <w:t xml:space="preserve"> för aktiviteterna,</w:t>
      </w:r>
      <w:r w:rsidR="00D92074" w:rsidRPr="00B47683">
        <w:t xml:space="preserve"> men inte innehållet (vad)</w:t>
      </w:r>
      <w:r>
        <w:t xml:space="preserve">. </w:t>
      </w:r>
      <w:r w:rsidRPr="00855AEE">
        <w:rPr>
          <w:i/>
        </w:rPr>
        <w:t>Innehållet</w:t>
      </w:r>
      <w:r>
        <w:t xml:space="preserve">, dvs om </w:t>
      </w:r>
      <w:r w:rsidR="00D92074" w:rsidRPr="00B47683">
        <w:t>samverkansaktivitetern</w:t>
      </w:r>
      <w:r>
        <w:t>a behandlar</w:t>
      </w:r>
      <w:r w:rsidR="00DE23CA">
        <w:t xml:space="preserve"> språkdidaktik, digitalisering</w:t>
      </w:r>
      <w:r w:rsidR="00D92074" w:rsidRPr="00B47683">
        <w:t>, lärarrekrytering</w:t>
      </w:r>
      <w:r>
        <w:t>, värdegrund, skolledarskap, etc. är en öppen fråga för parterna att avgöra från fall till fall</w:t>
      </w:r>
      <w:r w:rsidR="00687B52">
        <w:t>.</w:t>
      </w:r>
      <w:r w:rsidR="00D92074" w:rsidRPr="00B47683">
        <w:t xml:space="preserve"> </w:t>
      </w:r>
      <w:r w:rsidR="00855AEE" w:rsidRPr="00855AEE">
        <w:rPr>
          <w:i/>
        </w:rPr>
        <w:t>Formatet</w:t>
      </w:r>
      <w:r w:rsidR="00855AEE">
        <w:t xml:space="preserve"> vägleds av följande</w:t>
      </w:r>
      <w:r w:rsidR="000F0B05" w:rsidRPr="00B47683">
        <w:t xml:space="preserve"> </w:t>
      </w:r>
      <w:r w:rsidR="00DE23CA">
        <w:t>lista på tänkbara aktiviteter</w:t>
      </w:r>
      <w:r w:rsidR="00CA08A2">
        <w:t xml:space="preserve"> (listan </w:t>
      </w:r>
      <w:r w:rsidR="00DE23CA">
        <w:t xml:space="preserve">kan utvecklas efter förslag från medverkande </w:t>
      </w:r>
      <w:r w:rsidR="00855AEE">
        <w:t>parter</w:t>
      </w:r>
      <w:r w:rsidR="00CA08A2">
        <w:t>)</w:t>
      </w:r>
      <w:r w:rsidR="00855AEE">
        <w:t>:</w:t>
      </w:r>
      <w:r w:rsidR="00AB1187" w:rsidRPr="00AB1187">
        <w:t xml:space="preserve"> </w:t>
      </w:r>
    </w:p>
    <w:p w14:paraId="3FC4E809" w14:textId="177C1784" w:rsidR="000F0B05" w:rsidRPr="009723AF" w:rsidRDefault="000F0B05" w:rsidP="000F0B05">
      <w:pPr>
        <w:pStyle w:val="NormalUmU"/>
        <w:rPr>
          <w:b/>
        </w:rPr>
      </w:pPr>
      <w:r w:rsidRPr="009723AF">
        <w:rPr>
          <w:b/>
        </w:rPr>
        <w:t>FoU-projekt</w:t>
      </w:r>
      <w:r w:rsidR="009723AF">
        <w:rPr>
          <w:b/>
        </w:rPr>
        <w:br/>
      </w:r>
      <w:r w:rsidRPr="00B47683">
        <w:t xml:space="preserve">Här avses större FoU-projekt som genomförs av grupper av lärare och forskare. </w:t>
      </w:r>
      <w:r w:rsidR="00F1229C">
        <w:t>Projekten är normalt fleråriga</w:t>
      </w:r>
      <w:r w:rsidRPr="00B47683">
        <w:t xml:space="preserve">. </w:t>
      </w:r>
      <w:r w:rsidR="006A0E25">
        <w:t>T ex pågår vid</w:t>
      </w:r>
      <w:r w:rsidRPr="00B47683">
        <w:t xml:space="preserve"> </w:t>
      </w:r>
      <w:r w:rsidR="00163E8E" w:rsidRPr="00B47683">
        <w:t>Lärarhögskolan</w:t>
      </w:r>
      <w:r w:rsidRPr="00B47683">
        <w:t xml:space="preserve"> sedan tidigare fem </w:t>
      </w:r>
      <w:r w:rsidR="00CD7E06" w:rsidRPr="00B47683">
        <w:t>FoU-</w:t>
      </w:r>
      <w:r w:rsidRPr="00B47683">
        <w:t>projekt med forskningsanslag på 3 mkr vardera plus skolhuvudmannens satsning på</w:t>
      </w:r>
      <w:r w:rsidR="00F1229C">
        <w:t xml:space="preserve"> verksamhetsutveckling</w:t>
      </w:r>
      <w:r w:rsidRPr="00B47683">
        <w:t xml:space="preserve">. </w:t>
      </w:r>
    </w:p>
    <w:p w14:paraId="46FD41F5" w14:textId="36C84B7D" w:rsidR="009723AF" w:rsidRPr="009723AF" w:rsidRDefault="009723AF" w:rsidP="000F0B05">
      <w:pPr>
        <w:pStyle w:val="NormalUmU"/>
        <w:rPr>
          <w:b/>
        </w:rPr>
      </w:pPr>
      <w:r w:rsidRPr="009723AF">
        <w:rPr>
          <w:b/>
        </w:rPr>
        <w:t>Individuella forskningsanslag</w:t>
      </w:r>
      <w:r>
        <w:rPr>
          <w:b/>
        </w:rPr>
        <w:br/>
      </w:r>
      <w:r w:rsidR="007C6C23">
        <w:t>Som exempel utlyser Lära</w:t>
      </w:r>
      <w:r w:rsidR="0075427D">
        <w:t>r</w:t>
      </w:r>
      <w:r w:rsidR="007C6C23">
        <w:t>högskolan</w:t>
      </w:r>
      <w:r w:rsidRPr="00B47683">
        <w:t xml:space="preserve"> årligen individuella anslag för forskning. 201</w:t>
      </w:r>
      <w:r w:rsidR="007C6C23">
        <w:t>8</w:t>
      </w:r>
      <w:r w:rsidRPr="00B47683">
        <w:t xml:space="preserve"> fördelades 16 anslag om 600 tkr (+ overhead). Denna utlysning avgränsas inte till forskning som sker i samverkan med skolor, men är naturligtvis öppen för detta. Utlysningen riktas även till disputerade sökande anställda vid skolor i regionen. </w:t>
      </w:r>
    </w:p>
    <w:p w14:paraId="154020BE" w14:textId="2818FFEC" w:rsidR="000F0B05" w:rsidRPr="00B579E1" w:rsidRDefault="000F0B05" w:rsidP="000F0B05">
      <w:pPr>
        <w:pStyle w:val="NormalUmU"/>
        <w:rPr>
          <w:b/>
        </w:rPr>
      </w:pPr>
      <w:r w:rsidRPr="00B579E1">
        <w:rPr>
          <w:b/>
        </w:rPr>
        <w:t>FoU-uppdrag</w:t>
      </w:r>
      <w:r w:rsidR="00B579E1">
        <w:rPr>
          <w:b/>
        </w:rPr>
        <w:br/>
      </w:r>
      <w:r w:rsidRPr="00B47683">
        <w:t xml:space="preserve">Här avses </w:t>
      </w:r>
      <w:r w:rsidR="0043060B" w:rsidRPr="00B47683">
        <w:t>uppdrag</w:t>
      </w:r>
      <w:r w:rsidRPr="00B47683">
        <w:t xml:space="preserve"> som sökes av enskilda </w:t>
      </w:r>
      <w:r w:rsidR="00B579E1">
        <w:t>anställda hos skolhuvudman eller lärosäte</w:t>
      </w:r>
      <w:r w:rsidRPr="00B47683">
        <w:t xml:space="preserve">. </w:t>
      </w:r>
      <w:r w:rsidR="00F646E3">
        <w:t xml:space="preserve">T ex har </w:t>
      </w:r>
      <w:r w:rsidR="00B579E1">
        <w:t>Lärarhögskolan</w:t>
      </w:r>
      <w:r w:rsidRPr="00B47683">
        <w:t xml:space="preserve"> senaste åren utlyst </w:t>
      </w:r>
      <w:r w:rsidR="001118BE">
        <w:t>FoU-uppdrag</w:t>
      </w:r>
      <w:r w:rsidRPr="00B47683">
        <w:t xml:space="preserve"> där </w:t>
      </w:r>
      <w:r w:rsidR="00E8692A">
        <w:t xml:space="preserve">en </w:t>
      </w:r>
      <w:r w:rsidRPr="00B47683">
        <w:t>enskild individ har 1) ordinarie arbetsuppgifter hos sin arbetsgivare (skola eller universitet), 2) tillfälliga ordinarie arbetsuppgifter hos den andra parten och 3) anslag från skolhuvudman och universitet för FoU-uppdrag</w:t>
      </w:r>
      <w:r w:rsidR="00B579E1">
        <w:t>.</w:t>
      </w:r>
    </w:p>
    <w:p w14:paraId="10337816" w14:textId="621ED314" w:rsidR="00E8554E" w:rsidRPr="008B0002" w:rsidRDefault="00E8554E" w:rsidP="00E8554E">
      <w:pPr>
        <w:pStyle w:val="NormalUmU"/>
        <w:rPr>
          <w:b/>
        </w:rPr>
      </w:pPr>
      <w:r w:rsidRPr="008B0002">
        <w:rPr>
          <w:b/>
        </w:rPr>
        <w:t>Kombinationsanställningar</w:t>
      </w:r>
      <w:r w:rsidR="008B0002">
        <w:rPr>
          <w:b/>
        </w:rPr>
        <w:br/>
      </w:r>
      <w:r w:rsidRPr="00B47683">
        <w:t xml:space="preserve">En särskilt lämplig form av individuella anslag </w:t>
      </w:r>
      <w:r w:rsidR="00CA00C6">
        <w:t>kan</w:t>
      </w:r>
      <w:r w:rsidR="00CA00C6" w:rsidRPr="00B47683">
        <w:t xml:space="preserve"> </w:t>
      </w:r>
      <w:r w:rsidRPr="00B47683">
        <w:t xml:space="preserve">vara kombinationsanställningar (se </w:t>
      </w:r>
      <w:r w:rsidR="00CA00C6">
        <w:t xml:space="preserve">hälso- och </w:t>
      </w:r>
      <w:r w:rsidR="008B0002">
        <w:t>sjukvårdens ALF-avtal</w:t>
      </w:r>
      <w:r w:rsidRPr="00B47683">
        <w:t xml:space="preserve">) hos skolhuvudman och lärosäte. Det rimligaste formatet </w:t>
      </w:r>
      <w:r w:rsidR="003D322B">
        <w:t>är</w:t>
      </w:r>
      <w:r w:rsidRPr="00B47683">
        <w:t xml:space="preserve"> </w:t>
      </w:r>
      <w:r w:rsidR="009561EA">
        <w:t xml:space="preserve">dock </w:t>
      </w:r>
      <w:r w:rsidR="003D322B">
        <w:t>kanske</w:t>
      </w:r>
      <w:r w:rsidRPr="00B47683">
        <w:t xml:space="preserve"> inte en </w:t>
      </w:r>
      <w:r w:rsidR="008B0002">
        <w:t>anställning hos</w:t>
      </w:r>
      <w:r w:rsidRPr="00B47683">
        <w:t xml:space="preserve"> två arbetsgivare, utan en anställning hos ena parten (skola eller lärosäte) och arbetar med ett tidsbegränsat uppdrag hos den andre parten.</w:t>
      </w:r>
    </w:p>
    <w:p w14:paraId="01FC11E3" w14:textId="5559A548" w:rsidR="00E8554E" w:rsidRPr="003D322B" w:rsidRDefault="00E8554E" w:rsidP="00E8554E">
      <w:pPr>
        <w:pStyle w:val="NormalUmU"/>
        <w:rPr>
          <w:b/>
        </w:rPr>
      </w:pPr>
      <w:r w:rsidRPr="003D322B">
        <w:rPr>
          <w:b/>
        </w:rPr>
        <w:lastRenderedPageBreak/>
        <w:t>Förstelärare, lektorat och disputerade vid skolor</w:t>
      </w:r>
      <w:r w:rsidR="003D322B">
        <w:rPr>
          <w:b/>
        </w:rPr>
        <w:br/>
      </w:r>
      <w:r w:rsidRPr="00B47683">
        <w:t xml:space="preserve">Förstelärare, </w:t>
      </w:r>
      <w:r w:rsidR="009561EA">
        <w:t>lektorer och andra anställda</w:t>
      </w:r>
      <w:r w:rsidRPr="00B47683">
        <w:t xml:space="preserve"> kan ges särskilda uppdrag som på olika sätt kopplas till FoU. Vad gäller disputerade med utbildningsvetenskaplig kompetens råder till stora delar ett underskott i Sverige, men med tydliga FoU-uppdrag kan det gå att rekrytera disputerade till lektorat vid skolor. Dessa kan ha centrala roller i uppbyggnad av lokala miljöer vid skolor där praktiknära forskning bedrivs i första hand utifrån skolans behov och förutsättningar. </w:t>
      </w:r>
    </w:p>
    <w:p w14:paraId="75C709F1" w14:textId="70B1C14D" w:rsidR="00E8554E" w:rsidRPr="0029728B" w:rsidRDefault="00E8554E" w:rsidP="00E8554E">
      <w:pPr>
        <w:pStyle w:val="NormalUmU"/>
        <w:rPr>
          <w:b/>
        </w:rPr>
      </w:pPr>
      <w:r w:rsidRPr="0029728B">
        <w:rPr>
          <w:b/>
        </w:rPr>
        <w:t>Samverkanslektorer och vid lärosäten</w:t>
      </w:r>
      <w:r w:rsidR="0029728B">
        <w:rPr>
          <w:b/>
        </w:rPr>
        <w:br/>
      </w:r>
      <w:r w:rsidRPr="00B47683">
        <w:t>Sveriges lantbruksuniversitet</w:t>
      </w:r>
      <w:r w:rsidR="007B7C1B">
        <w:t xml:space="preserve"> </w:t>
      </w:r>
      <w:r w:rsidR="00C411E9">
        <w:t>inrättade 2009 en</w:t>
      </w:r>
      <w:r w:rsidRPr="00B47683">
        <w:t xml:space="preserve"> ny anställningsform, samverkanslektor</w:t>
      </w:r>
      <w:r w:rsidR="00BC6903">
        <w:t xml:space="preserve"> och har idag ca 25 st</w:t>
      </w:r>
      <w:r w:rsidRPr="00B47683">
        <w:t>. 2017 gjorde Örebro universitet en särskild satsning på samverkan med näringslivet och rekryterade fyra samverkanslektorer inom teknikområdet</w:t>
      </w:r>
      <w:r w:rsidR="0029728B">
        <w:t>, med en väsentlig del av arbetstiden avsatt till samverkan och med anknutna doktorandresurser.</w:t>
      </w:r>
      <w:r w:rsidR="001A7D33">
        <w:t xml:space="preserve"> Mälardalens högskola har nyligen inrättat 2 samverkanslektorat inom utbildningsområdet. Lärarhögskolan vid Umeå universitet har nyligen tillsatt en samverkanslektor med ULF-uppdrag.</w:t>
      </w:r>
    </w:p>
    <w:p w14:paraId="1CEB0237" w14:textId="6E51ABF8" w:rsidR="00E8554E" w:rsidRPr="00DF5019" w:rsidRDefault="00E8554E" w:rsidP="00E8554E">
      <w:pPr>
        <w:pStyle w:val="NormalUmU"/>
        <w:rPr>
          <w:b/>
        </w:rPr>
      </w:pPr>
      <w:r w:rsidRPr="00DF5019">
        <w:rPr>
          <w:b/>
        </w:rPr>
        <w:t>Vetenskaplig kompetensutveckling</w:t>
      </w:r>
      <w:r w:rsidR="00DF5019">
        <w:rPr>
          <w:b/>
        </w:rPr>
        <w:br/>
      </w:r>
      <w:r w:rsidRPr="00B47683">
        <w:t xml:space="preserve">Idag finns ingen tydlig struktur för lärare som efter några år i yrket vill fördjupa sig. Steget till forskarutbildning är stort liksom svårigheterna för huvudmannen att skapa uppdrag för </w:t>
      </w:r>
      <w:r w:rsidR="00DF5019">
        <w:t>de</w:t>
      </w:r>
      <w:r w:rsidRPr="00B47683">
        <w:t xml:space="preserve"> som vill arbeta i skolan som både lärare och forskare. Med en stegvis progression</w:t>
      </w:r>
      <w:r w:rsidR="00F71C7C">
        <w:t>,</w:t>
      </w:r>
      <w:r w:rsidRPr="00B47683">
        <w:t xml:space="preserve"> där vetenskaplig kompetensutveckling länkas till lärarutbildningens och huvudmannens ansvar att skapa strukturer för såväl kvalificering som att forskning ska ingå i tjänsterna, skulle såväl magisterutbildade lärare som forskarutbildade lärare få tydligt uppdrag som främjar samverkan FoU i skolan.</w:t>
      </w:r>
      <w:r w:rsidR="00DF5019">
        <w:t xml:space="preserve"> </w:t>
      </w:r>
      <w:r w:rsidRPr="00B47683">
        <w:t>Lärarhögskolan</w:t>
      </w:r>
      <w:r w:rsidR="000D7131">
        <w:t xml:space="preserve"> </w:t>
      </w:r>
      <w:r w:rsidR="00CA00C6">
        <w:t xml:space="preserve">vid Umeå universitet </w:t>
      </w:r>
      <w:r w:rsidR="000D7131">
        <w:t>utlyser</w:t>
      </w:r>
      <w:r w:rsidRPr="00B47683">
        <w:t xml:space="preserve"> vartannat år ett 20-tal doktorandutrymmen, och inbjuder institutioner och skolhuvudmän i reg</w:t>
      </w:r>
      <w:r w:rsidR="00DF5019">
        <w:t>ionen att halvfinansiera dessa.</w:t>
      </w:r>
    </w:p>
    <w:p w14:paraId="5AA31F55" w14:textId="143BEFAD" w:rsidR="00E8554E" w:rsidRPr="00144D11" w:rsidRDefault="00E8554E" w:rsidP="00E8554E">
      <w:pPr>
        <w:pStyle w:val="NormalUmU"/>
        <w:rPr>
          <w:b/>
        </w:rPr>
      </w:pPr>
      <w:r w:rsidRPr="00144D11">
        <w:rPr>
          <w:b/>
        </w:rPr>
        <w:t>Specialistutbildning mot skolutveckling</w:t>
      </w:r>
      <w:r w:rsidR="00144D11">
        <w:rPr>
          <w:b/>
        </w:rPr>
        <w:br/>
      </w:r>
      <w:r w:rsidRPr="00B47683">
        <w:t xml:space="preserve">En symmetrisk ansats mellan forskning och utveckling innebär </w:t>
      </w:r>
      <w:r w:rsidR="00CA00C6">
        <w:t xml:space="preserve">att </w:t>
      </w:r>
      <w:r w:rsidRPr="00B47683">
        <w:t xml:space="preserve">kunskaperna om </w:t>
      </w:r>
      <w:r w:rsidR="00115BA5">
        <w:t>verksamhetsutveckling i skolan</w:t>
      </w:r>
      <w:r w:rsidRPr="00B47683">
        <w:t xml:space="preserve"> behöver stärkas. Praktiskt utvecklingsarbete betraktas som en viktigt kompetens-grund för lärare och försöksverksamheten bör även inriktas mot att ta fram vetenskapligt grundad utbildning för lärare med</w:t>
      </w:r>
      <w:r w:rsidR="00CC43B2">
        <w:t xml:space="preserve"> sådan</w:t>
      </w:r>
      <w:r w:rsidRPr="00B47683">
        <w:t xml:space="preserve"> inriktning. I dag lämnas detta till engagerade lärare utan den grund som en specialistutbildning </w:t>
      </w:r>
      <w:r w:rsidR="00115BA5">
        <w:t>skulle</w:t>
      </w:r>
      <w:r w:rsidR="00115BA5" w:rsidRPr="00B47683">
        <w:t xml:space="preserve"> </w:t>
      </w:r>
      <w:r w:rsidRPr="00B47683">
        <w:t>bidra med.</w:t>
      </w:r>
      <w:r w:rsidR="00DA04A3">
        <w:t xml:space="preserve"> </w:t>
      </w:r>
      <w:r w:rsidRPr="00B47683">
        <w:t xml:space="preserve">Magisterutbildningen </w:t>
      </w:r>
      <w:r w:rsidR="00CC43B2">
        <w:t>FoU</w:t>
      </w:r>
      <w:r w:rsidRPr="00B47683">
        <w:t xml:space="preserve"> i skolan (60 </w:t>
      </w:r>
      <w:proofErr w:type="spellStart"/>
      <w:r w:rsidRPr="00B47683">
        <w:t>hp</w:t>
      </w:r>
      <w:proofErr w:type="spellEnd"/>
      <w:r w:rsidRPr="00B47683">
        <w:t xml:space="preserve">) </w:t>
      </w:r>
      <w:r w:rsidR="00115BA5">
        <w:t xml:space="preserve">ges av Umeå universitet och </w:t>
      </w:r>
      <w:r w:rsidRPr="00B47683">
        <w:t>drivs</w:t>
      </w:r>
      <w:r w:rsidR="00115BA5">
        <w:t xml:space="preserve"> tillsammans med</w:t>
      </w:r>
      <w:r w:rsidRPr="00B47683">
        <w:t xml:space="preserve"> Piteå kommun. Utbildningen syftar till att ge lärare kunskap om forskningens roll i skolan samt att lärare själva ska utveckla egna problemställningar och genomföra</w:t>
      </w:r>
      <w:r w:rsidR="00DA04A3">
        <w:t>.</w:t>
      </w:r>
    </w:p>
    <w:p w14:paraId="661C8AA1" w14:textId="3C5A31A8" w:rsidR="00EE7366" w:rsidRPr="00A431EF" w:rsidRDefault="00EE7366" w:rsidP="000F0B05">
      <w:pPr>
        <w:pStyle w:val="NormalUmU"/>
        <w:rPr>
          <w:b/>
        </w:rPr>
      </w:pPr>
      <w:r w:rsidRPr="00A431EF">
        <w:rPr>
          <w:b/>
        </w:rPr>
        <w:t>FoU-</w:t>
      </w:r>
      <w:r w:rsidR="00B67459" w:rsidRPr="00A431EF">
        <w:rPr>
          <w:b/>
        </w:rPr>
        <w:t>miljöer vid skolor</w:t>
      </w:r>
      <w:r w:rsidR="00A431EF" w:rsidRPr="00A431EF">
        <w:rPr>
          <w:b/>
        </w:rPr>
        <w:t xml:space="preserve"> och lärosäten</w:t>
      </w:r>
      <w:r w:rsidR="00A431EF">
        <w:rPr>
          <w:b/>
        </w:rPr>
        <w:br/>
      </w:r>
      <w:r w:rsidRPr="00B47683">
        <w:t xml:space="preserve">Till skillnad mot </w:t>
      </w:r>
      <w:r w:rsidR="00B505ED">
        <w:t>de tidigare beskrivna aktiviteterna</w:t>
      </w:r>
      <w:r w:rsidRPr="00B47683">
        <w:t>,</w:t>
      </w:r>
      <w:r w:rsidR="00B505ED">
        <w:t xml:space="preserve"> </w:t>
      </w:r>
      <w:r w:rsidRPr="00B47683">
        <w:t>avses här skola</w:t>
      </w:r>
      <w:r w:rsidR="00A431EF">
        <w:t xml:space="preserve"> och/eller lärosäte</w:t>
      </w:r>
      <w:r w:rsidR="00B67459" w:rsidRPr="00B47683">
        <w:t xml:space="preserve"> </w:t>
      </w:r>
      <w:r w:rsidRPr="00B47683">
        <w:t>som gör en bredare FoU-satsning som</w:t>
      </w:r>
      <w:r w:rsidR="00B505ED">
        <w:t xml:space="preserve"> exempelvis</w:t>
      </w:r>
      <w:r w:rsidRPr="00B47683">
        <w:t xml:space="preserve"> involverar en större mängd elever, lär</w:t>
      </w:r>
      <w:r w:rsidR="008360BB">
        <w:t xml:space="preserve">arstudenter, lärare, skolledare, </w:t>
      </w:r>
      <w:r w:rsidRPr="00B47683">
        <w:t>forskare</w:t>
      </w:r>
      <w:r w:rsidR="008360BB">
        <w:t>,</w:t>
      </w:r>
      <w:r w:rsidR="00B505ED">
        <w:t xml:space="preserve"> skolor eller lärosäten</w:t>
      </w:r>
      <w:r w:rsidRPr="00B47683">
        <w:t>.</w:t>
      </w:r>
      <w:r w:rsidR="00573F2C" w:rsidRPr="00B47683">
        <w:t xml:space="preserve"> </w:t>
      </w:r>
      <w:r w:rsidRPr="00B47683">
        <w:t>I en FoU-</w:t>
      </w:r>
      <w:r w:rsidR="00573F2C" w:rsidRPr="00B47683">
        <w:t>miljö</w:t>
      </w:r>
      <w:r w:rsidRPr="00B47683">
        <w:t xml:space="preserve"> förekommer flera typer av FoU-aktiviteter inom en långsiktig plan. </w:t>
      </w:r>
    </w:p>
    <w:p w14:paraId="05DA9858" w14:textId="541940C4" w:rsidR="00903EF7" w:rsidRPr="00EE467B" w:rsidRDefault="00903EF7" w:rsidP="000F0B05">
      <w:pPr>
        <w:pStyle w:val="NormalUmU"/>
        <w:rPr>
          <w:b/>
        </w:rPr>
      </w:pPr>
      <w:r w:rsidRPr="00EE467B">
        <w:rPr>
          <w:b/>
        </w:rPr>
        <w:t>Initieringsmedel</w:t>
      </w:r>
      <w:r w:rsidR="00EE467B">
        <w:rPr>
          <w:b/>
        </w:rPr>
        <w:br/>
      </w:r>
      <w:proofErr w:type="spellStart"/>
      <w:r>
        <w:t>Initieringsmedel</w:t>
      </w:r>
      <w:proofErr w:type="spellEnd"/>
      <w:r>
        <w:t xml:space="preserve"> (såddpengar) är mindre anslag som syftar till att initiera eller på annat sätt förbereda för en aktivitet, t ex någon av de andra aktiviteter som nämns ovan. </w:t>
      </w:r>
    </w:p>
    <w:p w14:paraId="52816F88" w14:textId="43E560A6" w:rsidR="000F0B05" w:rsidRPr="00EE467B" w:rsidRDefault="000F0B05" w:rsidP="000F0B05">
      <w:pPr>
        <w:pStyle w:val="NormalUmU"/>
        <w:rPr>
          <w:b/>
        </w:rPr>
      </w:pPr>
      <w:r w:rsidRPr="00EE467B">
        <w:rPr>
          <w:b/>
        </w:rPr>
        <w:t>Fler typer av aktiviteter?</w:t>
      </w:r>
      <w:r w:rsidR="00EE467B">
        <w:rPr>
          <w:b/>
        </w:rPr>
        <w:br/>
      </w:r>
      <w:r w:rsidR="001B4A69">
        <w:t>Det finns ett antal olika aktiviteter som har testats i olika miljöer, exempelvis f</w:t>
      </w:r>
      <w:r w:rsidRPr="00B47683">
        <w:t xml:space="preserve">orskningscirklar, </w:t>
      </w:r>
      <w:proofErr w:type="spellStart"/>
      <w:r w:rsidRPr="00B47683">
        <w:t>lesson</w:t>
      </w:r>
      <w:proofErr w:type="spellEnd"/>
      <w:r w:rsidRPr="00B47683">
        <w:t xml:space="preserve"> studies</w:t>
      </w:r>
      <w:r w:rsidR="001B4A69">
        <w:t xml:space="preserve"> och</w:t>
      </w:r>
      <w:r w:rsidRPr="00B47683">
        <w:t xml:space="preserve"> </w:t>
      </w:r>
      <w:proofErr w:type="spellStart"/>
      <w:r w:rsidRPr="00B47683">
        <w:t>learning</w:t>
      </w:r>
      <w:proofErr w:type="spellEnd"/>
      <w:r w:rsidRPr="00B47683">
        <w:t xml:space="preserve"> studies</w:t>
      </w:r>
      <w:r w:rsidR="00832EF6">
        <w:t>.</w:t>
      </w:r>
      <w:r w:rsidR="00832EF6" w:rsidRPr="00B47683">
        <w:t xml:space="preserve"> </w:t>
      </w:r>
      <w:r w:rsidR="001B4A69">
        <w:t xml:space="preserve">Under arbetets gång kommer ett antal olika aktiviteter testas </w:t>
      </w:r>
      <w:r w:rsidR="001B4A69">
        <w:lastRenderedPageBreak/>
        <w:t xml:space="preserve">inom försöksverksamheten för att hitta aktiviteter som är intressanta både för forskare, lärare, skolor och skolhuvudmän. </w:t>
      </w:r>
    </w:p>
    <w:p w14:paraId="0C445B26" w14:textId="51B98AB5" w:rsidR="000F0B05" w:rsidRPr="00F1634A" w:rsidRDefault="000F0B05" w:rsidP="000F0B05">
      <w:pPr>
        <w:pStyle w:val="NormalUmU"/>
        <w:rPr>
          <w:b/>
        </w:rPr>
      </w:pPr>
      <w:r w:rsidRPr="00F1634A">
        <w:rPr>
          <w:b/>
        </w:rPr>
        <w:t>Aktiviteter som inte ingår i försöksverksamheten</w:t>
      </w:r>
      <w:r w:rsidR="00F1634A">
        <w:rPr>
          <w:b/>
        </w:rPr>
        <w:br/>
      </w:r>
      <w:r w:rsidRPr="00B47683">
        <w:t xml:space="preserve">Försöksverksamhetens definition av praktiknära forskning medför inte </w:t>
      </w:r>
      <w:r w:rsidR="001B4A69">
        <w:t xml:space="preserve">att </w:t>
      </w:r>
      <w:r w:rsidRPr="00B47683">
        <w:t>alla typer av relaterade aktiviteter prioriteras i denna satsning, trots att de kan vara värdefulla. T ex forskning som enbart studerar existerande verksamhet, rena utredningar eller rena fortbildningar. Inte heller samverkan mellan forskare och lärare som innefattar enbart fo</w:t>
      </w:r>
      <w:r w:rsidR="00F1634A">
        <w:t xml:space="preserve">rskning eller enbart </w:t>
      </w:r>
      <w:r w:rsidRPr="00B47683">
        <w:t xml:space="preserve">utveckling </w:t>
      </w:r>
      <w:r w:rsidR="00A961B3" w:rsidRPr="00B47683">
        <w:t>ingår</w:t>
      </w:r>
      <w:r w:rsidRPr="00B47683">
        <w:t>.</w:t>
      </w:r>
    </w:p>
    <w:p w14:paraId="47903755" w14:textId="054DAF74" w:rsidR="005B671C" w:rsidRPr="00B47683" w:rsidRDefault="00322180" w:rsidP="00F2580E">
      <w:pPr>
        <w:pStyle w:val="Rubrik2"/>
      </w:pPr>
      <w:r>
        <w:t>Teori och</w:t>
      </w:r>
      <w:r w:rsidRPr="00B47683">
        <w:t xml:space="preserve"> </w:t>
      </w:r>
      <w:r w:rsidR="00036F23" w:rsidRPr="00B47683">
        <w:t>metodologi för försöksverksamheten</w:t>
      </w:r>
    </w:p>
    <w:p w14:paraId="3F8CE65F" w14:textId="5EE43D7A" w:rsidR="00036F23" w:rsidRPr="00B47683" w:rsidRDefault="00036F23" w:rsidP="000F0B05">
      <w:pPr>
        <w:pStyle w:val="NormalUmU"/>
      </w:pPr>
      <w:r w:rsidRPr="00B47683">
        <w:t xml:space="preserve">Vid </w:t>
      </w:r>
      <w:r w:rsidR="006F6B1A">
        <w:t xml:space="preserve">Umeå-nodens lärosätesmöten diskuteras fortlöpande frågan om teoretisk och metodologisk bas för försöksverksamheten. </w:t>
      </w:r>
    </w:p>
    <w:p w14:paraId="35697987" w14:textId="60ED7ECF" w:rsidR="000F0B05" w:rsidRPr="00B47683" w:rsidRDefault="00B820A6" w:rsidP="00B820A6">
      <w:pPr>
        <w:pStyle w:val="Rubrik1"/>
      </w:pPr>
      <w:r w:rsidRPr="00B47683">
        <w:t>V</w:t>
      </w:r>
      <w:r w:rsidR="000F0B05" w:rsidRPr="00B47683">
        <w:t>erksamhetens relation till lärarutbildning</w:t>
      </w:r>
    </w:p>
    <w:p w14:paraId="0679E72C" w14:textId="00FD563C" w:rsidR="009E5CE2" w:rsidRDefault="00CB0192" w:rsidP="000F0B05">
      <w:pPr>
        <w:pStyle w:val="NormalUmU"/>
      </w:pPr>
      <w:r>
        <w:t>Försöksverksamheten ska i normalfallet anknyta till lärarutbildning, t ex via examensarbeten, verksamhetsförlagd utbildning eller på annat sätt.</w:t>
      </w:r>
      <w:r w:rsidR="0017190B">
        <w:t xml:space="preserve"> </w:t>
      </w:r>
      <w:r w:rsidR="00C30990" w:rsidRPr="00B47683">
        <w:t xml:space="preserve">Det har länge funnits behov av att anknyta examensarbeten närmare både skolans verksamhetsutveckling och lärosätenas forskning. </w:t>
      </w:r>
      <w:r w:rsidR="007A60D3" w:rsidRPr="00B47683">
        <w:t xml:space="preserve">Trots en stor enighet har det </w:t>
      </w:r>
      <w:r w:rsidR="00D61C03">
        <w:t xml:space="preserve">inte sällan </w:t>
      </w:r>
      <w:r w:rsidR="007A60D3" w:rsidRPr="00B47683">
        <w:t>varit svårt att genomföra detta så långt som man önskat. ULF-verksam</w:t>
      </w:r>
      <w:r w:rsidR="00836D35" w:rsidRPr="00B47683">
        <w:t xml:space="preserve">heten </w:t>
      </w:r>
      <w:r w:rsidR="00210CFF">
        <w:t>kan</w:t>
      </w:r>
      <w:r w:rsidR="007A60D3" w:rsidRPr="00B47683">
        <w:t xml:space="preserve"> </w:t>
      </w:r>
      <w:r w:rsidR="00836D35" w:rsidRPr="00B47683">
        <w:t>stödja</w:t>
      </w:r>
      <w:r w:rsidR="007A60D3" w:rsidRPr="00B47683">
        <w:t xml:space="preserve"> att medverkande skolhuvudmän och lärosäten involverar examensarbeten i konkret utvecklingsarbete och i pågående praktiknära</w:t>
      </w:r>
      <w:r w:rsidR="00836D35" w:rsidRPr="00B47683">
        <w:t xml:space="preserve"> forskningsprojekt</w:t>
      </w:r>
      <w:r w:rsidR="007A60D3" w:rsidRPr="00B47683">
        <w:t>.</w:t>
      </w:r>
    </w:p>
    <w:p w14:paraId="2EB232C0" w14:textId="2AF234AF" w:rsidR="001B4A69" w:rsidRPr="00B47683" w:rsidRDefault="009E5CE2" w:rsidP="000F0B05">
      <w:pPr>
        <w:pStyle w:val="NormalUmU"/>
      </w:pPr>
      <w:r>
        <w:t xml:space="preserve">I bredare mening, dvs inte bara kopplat </w:t>
      </w:r>
      <w:proofErr w:type="spellStart"/>
      <w:r>
        <w:t>til</w:t>
      </w:r>
      <w:proofErr w:type="spellEnd"/>
      <w:r>
        <w:t xml:space="preserve"> examensarbeten och verksamhetsförlagd utbildning, </w:t>
      </w:r>
      <w:r w:rsidRPr="009E5CE2">
        <w:t>ska</w:t>
      </w:r>
      <w:r>
        <w:t xml:space="preserve"> försöksverksamheten enligt regeringsuppdraget</w:t>
      </w:r>
      <w:r w:rsidRPr="009E5CE2">
        <w:t xml:space="preserve"> bidra till en stärkt vetenskaplig grund i lärar- och förskollärarutbildningarna och i skolväsendet.</w:t>
      </w:r>
    </w:p>
    <w:p w14:paraId="32B5840B" w14:textId="77777777" w:rsidR="000F0B05" w:rsidRPr="00B47683" w:rsidRDefault="000F0B05" w:rsidP="00984C1A">
      <w:pPr>
        <w:pStyle w:val="Rubrik1"/>
      </w:pPr>
      <w:r w:rsidRPr="00B47683">
        <w:t>Samverkansorganisation och avtal</w:t>
      </w:r>
    </w:p>
    <w:p w14:paraId="2E0800D9" w14:textId="313D5E46" w:rsidR="000F0B05" w:rsidRPr="00B47683" w:rsidRDefault="00AB2F68" w:rsidP="00B479C4">
      <w:pPr>
        <w:pStyle w:val="Rubrik2"/>
      </w:pPr>
      <w:r>
        <w:t>Parter</w:t>
      </w:r>
    </w:p>
    <w:p w14:paraId="144FF1A3" w14:textId="11E1E84F" w:rsidR="0094555C" w:rsidRDefault="001C4713" w:rsidP="000F0B05">
      <w:pPr>
        <w:pStyle w:val="NormalUmU"/>
      </w:pPr>
      <w:r w:rsidRPr="00B47683">
        <w:rPr>
          <w:i/>
        </w:rPr>
        <w:t>Ansvariga universitet</w:t>
      </w:r>
      <w:r w:rsidRPr="00B47683">
        <w:t xml:space="preserve"> är </w:t>
      </w:r>
      <w:r w:rsidR="00C16708">
        <w:t>i</w:t>
      </w:r>
      <w:r w:rsidRPr="00B47683">
        <w:t xml:space="preserve"> regeringens beslut</w:t>
      </w:r>
      <w:r w:rsidR="000F0B05" w:rsidRPr="00B47683">
        <w:t xml:space="preserve"> GU, </w:t>
      </w:r>
      <w:proofErr w:type="spellStart"/>
      <w:r w:rsidR="000F0B05" w:rsidRPr="00B47683">
        <w:t>KaU</w:t>
      </w:r>
      <w:proofErr w:type="spellEnd"/>
      <w:r w:rsidR="000F0B05" w:rsidRPr="00B47683">
        <w:t xml:space="preserve">, </w:t>
      </w:r>
      <w:proofErr w:type="spellStart"/>
      <w:r w:rsidR="000F0B05" w:rsidRPr="00B47683">
        <w:t>UmU</w:t>
      </w:r>
      <w:proofErr w:type="spellEnd"/>
      <w:r w:rsidR="000F0B05" w:rsidRPr="00B47683">
        <w:t xml:space="preserve"> </w:t>
      </w:r>
      <w:r w:rsidRPr="00B47683">
        <w:t>och</w:t>
      </w:r>
      <w:r w:rsidR="000F0B05" w:rsidRPr="00B47683">
        <w:t xml:space="preserve"> UU</w:t>
      </w:r>
      <w:r w:rsidRPr="00B47683">
        <w:t>. Rektorerna vid respektive universitet</w:t>
      </w:r>
      <w:r w:rsidR="000F0B05" w:rsidRPr="00B47683">
        <w:t xml:space="preserve"> har övergripande ansvar för försöksverksamheten.</w:t>
      </w:r>
      <w:r w:rsidR="00535A26">
        <w:t xml:space="preserve"> </w:t>
      </w:r>
      <w:r w:rsidRPr="00B47683">
        <w:t xml:space="preserve">En </w:t>
      </w:r>
      <w:r w:rsidRPr="00B47683">
        <w:rPr>
          <w:i/>
        </w:rPr>
        <w:t>Nationell samordning</w:t>
      </w:r>
      <w:r w:rsidR="0050262C" w:rsidRPr="00B47683">
        <w:rPr>
          <w:i/>
        </w:rPr>
        <w:t>s</w:t>
      </w:r>
      <w:r w:rsidRPr="00B47683">
        <w:rPr>
          <w:i/>
        </w:rPr>
        <w:t>grupp</w:t>
      </w:r>
      <w:r w:rsidR="000F0B05" w:rsidRPr="00B47683">
        <w:t xml:space="preserve"> </w:t>
      </w:r>
      <w:r w:rsidR="0050262C" w:rsidRPr="00B47683">
        <w:t>har bildats</w:t>
      </w:r>
      <w:r w:rsidR="00535A26">
        <w:t xml:space="preserve"> med företrädare från dessa universitet,</w:t>
      </w:r>
      <w:r w:rsidR="0050262C" w:rsidRPr="00B47683">
        <w:t xml:space="preserve"> </w:t>
      </w:r>
      <w:r w:rsidR="00FD2E8B">
        <w:t>för</w:t>
      </w:r>
      <w:r w:rsidR="000F0B05" w:rsidRPr="00B47683">
        <w:t xml:space="preserve"> beredning av förslag, samordning, erfarenhetsutbyte och dialog med nationella </w:t>
      </w:r>
      <w:r w:rsidR="00FD2E8B">
        <w:t>organisationer.</w:t>
      </w:r>
      <w:r w:rsidR="00C16708">
        <w:t xml:space="preserve"> </w:t>
      </w:r>
      <w:r w:rsidR="000F0B05" w:rsidRPr="00B47683">
        <w:t xml:space="preserve">Vart och ett av </w:t>
      </w:r>
      <w:r w:rsidR="00A17869" w:rsidRPr="00B47683">
        <w:t xml:space="preserve">de ansvariga universiteten </w:t>
      </w:r>
      <w:r w:rsidR="0022189A" w:rsidRPr="00B47683">
        <w:t>ska enligt regeringens beslut samverka m</w:t>
      </w:r>
      <w:r w:rsidR="007E6ED8" w:rsidRPr="00B47683">
        <w:t xml:space="preserve">ed ett antal </w:t>
      </w:r>
      <w:r w:rsidR="00AB2F68" w:rsidRPr="00AB2F68">
        <w:rPr>
          <w:i/>
        </w:rPr>
        <w:t xml:space="preserve">medverkande </w:t>
      </w:r>
      <w:r w:rsidR="007E6ED8" w:rsidRPr="00AB2F68">
        <w:rPr>
          <w:i/>
        </w:rPr>
        <w:t>lärosäten</w:t>
      </w:r>
      <w:r w:rsidR="00C16708">
        <w:t xml:space="preserve"> (se </w:t>
      </w:r>
      <w:r w:rsidR="001B4A69">
        <w:t>bild nedan</w:t>
      </w:r>
      <w:r w:rsidR="00C16708">
        <w:t>)</w:t>
      </w:r>
      <w:r w:rsidR="00AC4507" w:rsidRPr="00B47683">
        <w:t>.</w:t>
      </w:r>
      <w:r w:rsidR="0057030B" w:rsidRPr="00B47683">
        <w:t xml:space="preserve"> </w:t>
      </w:r>
      <w:r w:rsidR="0094555C" w:rsidRPr="00B47683">
        <w:t xml:space="preserve">Vart och ett av de medverkande lärosätena samverkar med ett antal </w:t>
      </w:r>
      <w:r w:rsidR="00AB2F68" w:rsidRPr="00AB2F68">
        <w:rPr>
          <w:i/>
        </w:rPr>
        <w:t xml:space="preserve">medverkande </w:t>
      </w:r>
      <w:r w:rsidR="0094555C" w:rsidRPr="00AB2F68">
        <w:rPr>
          <w:i/>
        </w:rPr>
        <w:t>skolhuvudmän</w:t>
      </w:r>
      <w:r w:rsidR="0094555C" w:rsidRPr="00B47683">
        <w:t xml:space="preserve">. ULF-verksamheten ska vara väl förankrad i </w:t>
      </w:r>
      <w:r w:rsidR="0079166D">
        <w:t xml:space="preserve">medverkande </w:t>
      </w:r>
      <w:r w:rsidR="00AB2F68">
        <w:t>parters</w:t>
      </w:r>
      <w:r w:rsidR="0094555C" w:rsidRPr="00B47683">
        <w:t xml:space="preserve"> organisation.</w:t>
      </w:r>
    </w:p>
    <w:p w14:paraId="095D9AAE" w14:textId="77777777" w:rsidR="003B3818" w:rsidRPr="00B47683" w:rsidRDefault="003B3818" w:rsidP="003B3818">
      <w:pPr>
        <w:pStyle w:val="NormalUmU"/>
      </w:pPr>
      <w:r w:rsidRPr="00B47683">
        <w:rPr>
          <w:noProof/>
        </w:rPr>
        <w:lastRenderedPageBreak/>
        <mc:AlternateContent>
          <mc:Choice Requires="wpg">
            <w:drawing>
              <wp:anchor distT="0" distB="0" distL="114300" distR="114300" simplePos="0" relativeHeight="251659264" behindDoc="0" locked="0" layoutInCell="1" allowOverlap="1" wp14:anchorId="6703CAAB" wp14:editId="1782EA93">
                <wp:simplePos x="0" y="0"/>
                <wp:positionH relativeFrom="column">
                  <wp:posOffset>-1270</wp:posOffset>
                </wp:positionH>
                <wp:positionV relativeFrom="paragraph">
                  <wp:posOffset>330200</wp:posOffset>
                </wp:positionV>
                <wp:extent cx="5334000" cy="2522855"/>
                <wp:effectExtent l="12700" t="12700" r="12700" b="17145"/>
                <wp:wrapThrough wrapText="bothSides">
                  <wp:wrapPolygon edited="0">
                    <wp:start x="4166" y="-109"/>
                    <wp:lineTo x="-51" y="-109"/>
                    <wp:lineTo x="-51" y="21529"/>
                    <wp:lineTo x="7509" y="21638"/>
                    <wp:lineTo x="20880" y="21638"/>
                    <wp:lineTo x="20931" y="21638"/>
                    <wp:lineTo x="21137" y="20768"/>
                    <wp:lineTo x="21189" y="9786"/>
                    <wp:lineTo x="20880" y="8699"/>
                    <wp:lineTo x="21086" y="8590"/>
                    <wp:lineTo x="21600" y="7720"/>
                    <wp:lineTo x="21600" y="-109"/>
                    <wp:lineTo x="4166" y="-109"/>
                  </wp:wrapPolygon>
                </wp:wrapThrough>
                <wp:docPr id="70" name="Grupp 70"/>
                <wp:cNvGraphicFramePr/>
                <a:graphic xmlns:a="http://schemas.openxmlformats.org/drawingml/2006/main">
                  <a:graphicData uri="http://schemas.microsoft.com/office/word/2010/wordprocessingGroup">
                    <wpg:wgp>
                      <wpg:cNvGrpSpPr/>
                      <wpg:grpSpPr>
                        <a:xfrm>
                          <a:off x="0" y="0"/>
                          <a:ext cx="5334000" cy="2522855"/>
                          <a:chOff x="0" y="0"/>
                          <a:chExt cx="4695190" cy="2522855"/>
                        </a:xfrm>
                      </wpg:grpSpPr>
                      <wpg:grpSp>
                        <wpg:cNvPr id="46" name="Grupp 46"/>
                        <wpg:cNvGrpSpPr/>
                        <wpg:grpSpPr>
                          <a:xfrm>
                            <a:off x="0" y="0"/>
                            <a:ext cx="1261110" cy="2517775"/>
                            <a:chOff x="0" y="0"/>
                            <a:chExt cx="1261110" cy="2517775"/>
                          </a:xfrm>
                        </wpg:grpSpPr>
                        <wps:wsp>
                          <wps:cNvPr id="40" name="Rak 40"/>
                          <wps:cNvCnPr/>
                          <wps:spPr>
                            <a:xfrm>
                              <a:off x="120650" y="92075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Rak 41"/>
                          <wps:cNvCnPr/>
                          <wps:spPr>
                            <a:xfrm>
                              <a:off x="577850"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Rak 44"/>
                          <wps:cNvCnPr/>
                          <wps:spPr>
                            <a:xfrm>
                              <a:off x="1031875"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Rektangel med rundade hörn 8"/>
                          <wps:cNvSpPr/>
                          <wps:spPr>
                            <a:xfrm>
                              <a:off x="31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C3331D"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3" name="Rektangel med rundade hörn 13"/>
                          <wps:cNvSpPr/>
                          <wps:spPr>
                            <a:xfrm>
                              <a:off x="4603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8C9D5A"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4" name="Rektangel med rundade hörn 14"/>
                          <wps:cNvSpPr/>
                          <wps:spPr>
                            <a:xfrm>
                              <a:off x="917575" y="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7D59EA"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12" name="Rektangel med rundade hörn 12"/>
                          <wps:cNvSpPr/>
                          <wps:spPr>
                            <a:xfrm>
                              <a:off x="3175" y="1031875"/>
                              <a:ext cx="113728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EF4624" w14:textId="77777777" w:rsidR="003B3818" w:rsidRDefault="003B3818" w:rsidP="003B3818">
                                <w:pPr>
                                  <w:jc w:val="center"/>
                                </w:pPr>
                                <w:r>
                                  <w:t>Regionalt</w:t>
                                </w:r>
                              </w:p>
                              <w:p w14:paraId="4B62AEB7" w14:textId="77777777" w:rsidR="003B3818" w:rsidRDefault="003B3818" w:rsidP="003B3818">
                                <w:pPr>
                                  <w:jc w:val="center"/>
                                </w:pPr>
                                <w:r>
                                  <w:t>Samverkans-</w:t>
                                </w:r>
                              </w:p>
                              <w:p w14:paraId="23D581F1" w14:textId="77777777" w:rsidR="003B3818" w:rsidRDefault="003B3818" w:rsidP="003B3818">
                                <w:pPr>
                                  <w:jc w:val="center"/>
                                </w:pPr>
                                <w:r>
                                  <w:t>råd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ktangel med rundade hörn 9"/>
                          <wps:cNvSpPr/>
                          <wps:spPr>
                            <a:xfrm>
                              <a:off x="0" y="1831975"/>
                              <a:ext cx="113728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E6BDC3" w14:textId="77777777" w:rsidR="003B3818" w:rsidRDefault="003B3818" w:rsidP="003B3818">
                                <w:pPr>
                                  <w:jc w:val="center"/>
                                </w:pPr>
                                <w:r>
                                  <w:t>Medverkande</w:t>
                                </w:r>
                              </w:p>
                              <w:p w14:paraId="3F0AB90F" w14:textId="77777777" w:rsidR="003B3818" w:rsidRDefault="003B3818" w:rsidP="003B3818">
                                <w:pPr>
                                  <w:jc w:val="center"/>
                                </w:pPr>
                                <w:r>
                                  <w:t>Lärosäte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ak 45"/>
                          <wps:cNvCnPr/>
                          <wps:spPr>
                            <a:xfrm>
                              <a:off x="568325" y="17176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47" name="Grupp 47"/>
                        <wpg:cNvGrpSpPr/>
                        <wpg:grpSpPr>
                          <a:xfrm>
                            <a:off x="1605068" y="5080"/>
                            <a:ext cx="1373082" cy="2517775"/>
                            <a:chOff x="-111972" y="0"/>
                            <a:chExt cx="1373082" cy="2517775"/>
                          </a:xfrm>
                        </wpg:grpSpPr>
                        <wps:wsp>
                          <wps:cNvPr id="48" name="Rak 48"/>
                          <wps:cNvCnPr/>
                          <wps:spPr>
                            <a:xfrm>
                              <a:off x="120650" y="92075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9" name="Rak 49"/>
                          <wps:cNvCnPr/>
                          <wps:spPr>
                            <a:xfrm>
                              <a:off x="577850"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0" name="Rak 50"/>
                          <wps:cNvCnPr/>
                          <wps:spPr>
                            <a:xfrm>
                              <a:off x="1031875"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Rektangel med rundade hörn 51"/>
                          <wps:cNvSpPr/>
                          <wps:spPr>
                            <a:xfrm>
                              <a:off x="31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A3869"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2" name="Rektangel med rundade hörn 52"/>
                          <wps:cNvSpPr/>
                          <wps:spPr>
                            <a:xfrm>
                              <a:off x="4603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02E452"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3" name="Rektangel med rundade hörn 53"/>
                          <wps:cNvSpPr/>
                          <wps:spPr>
                            <a:xfrm>
                              <a:off x="917575" y="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8FDDEE7"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54" name="Rektangel med rundade hörn 54"/>
                          <wps:cNvSpPr/>
                          <wps:spPr>
                            <a:xfrm>
                              <a:off x="3175" y="1031875"/>
                              <a:ext cx="113728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5D17D7" w14:textId="77777777" w:rsidR="003B3818" w:rsidRDefault="003B3818" w:rsidP="003B3818">
                                <w:pPr>
                                  <w:jc w:val="center"/>
                                </w:pPr>
                                <w:r>
                                  <w:t>Regionalt</w:t>
                                </w:r>
                              </w:p>
                              <w:p w14:paraId="7468575D" w14:textId="77777777" w:rsidR="003B3818" w:rsidRDefault="003B3818" w:rsidP="003B3818">
                                <w:pPr>
                                  <w:jc w:val="center"/>
                                </w:pPr>
                                <w:r>
                                  <w:t>Samverkans-</w:t>
                                </w:r>
                              </w:p>
                              <w:p w14:paraId="61EC76D4" w14:textId="77777777" w:rsidR="003B3818" w:rsidRDefault="003B3818" w:rsidP="003B3818">
                                <w:pPr>
                                  <w:jc w:val="center"/>
                                </w:pPr>
                                <w:r>
                                  <w:t>råd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ktangel med rundade hörn 55"/>
                          <wps:cNvSpPr/>
                          <wps:spPr>
                            <a:xfrm>
                              <a:off x="-111972" y="1831975"/>
                              <a:ext cx="1371600"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97A085" w14:textId="77777777" w:rsidR="003B3818" w:rsidRDefault="003B3818" w:rsidP="003B3818">
                                <w:pPr>
                                  <w:jc w:val="center"/>
                                </w:pPr>
                                <w:r>
                                  <w:t>Ansvarigt</w:t>
                                </w:r>
                              </w:p>
                              <w:p w14:paraId="1EF5F1AC" w14:textId="77777777" w:rsidR="003B3818" w:rsidRDefault="003B3818" w:rsidP="003B3818">
                                <w:pPr>
                                  <w:jc w:val="center"/>
                                </w:pPr>
                                <w:r>
                                  <w:t>Universitet UmU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ak 56"/>
                          <wps:cNvCnPr/>
                          <wps:spPr>
                            <a:xfrm>
                              <a:off x="568325" y="17176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57" name="Grupp 57"/>
                        <wpg:cNvGrpSpPr/>
                        <wpg:grpSpPr>
                          <a:xfrm>
                            <a:off x="3434080" y="5080"/>
                            <a:ext cx="1261110" cy="2517775"/>
                            <a:chOff x="0" y="0"/>
                            <a:chExt cx="1261110" cy="2517775"/>
                          </a:xfrm>
                        </wpg:grpSpPr>
                        <wps:wsp>
                          <wps:cNvPr id="58" name="Rak 58"/>
                          <wps:cNvCnPr/>
                          <wps:spPr>
                            <a:xfrm>
                              <a:off x="120650" y="92075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9" name="Rak 59"/>
                          <wps:cNvCnPr/>
                          <wps:spPr>
                            <a:xfrm>
                              <a:off x="577850"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0" name="Rak 60"/>
                          <wps:cNvCnPr/>
                          <wps:spPr>
                            <a:xfrm>
                              <a:off x="1031875" y="9175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1" name="Rektangel med rundade hörn 61"/>
                          <wps:cNvSpPr/>
                          <wps:spPr>
                            <a:xfrm>
                              <a:off x="31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4527C7"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62" name="Rektangel med rundade hörn 62"/>
                          <wps:cNvSpPr/>
                          <wps:spPr>
                            <a:xfrm>
                              <a:off x="460375" y="635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13E464"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63" name="Rektangel med rundade hörn 63"/>
                          <wps:cNvSpPr/>
                          <wps:spPr>
                            <a:xfrm>
                              <a:off x="917575" y="0"/>
                              <a:ext cx="343535" cy="9169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2DCE21" w14:textId="77777777" w:rsidR="003B3818" w:rsidRDefault="003B3818" w:rsidP="003B3818">
                                <w:pPr>
                                  <w:jc w:val="center"/>
                                </w:pPr>
                                <w:r>
                                  <w:t>Huvudman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wps:wsp>
                          <wps:cNvPr id="64" name="Rektangel med rundade hörn 64"/>
                          <wps:cNvSpPr/>
                          <wps:spPr>
                            <a:xfrm>
                              <a:off x="3175" y="1031875"/>
                              <a:ext cx="113728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49C737" w14:textId="77777777" w:rsidR="003B3818" w:rsidRDefault="003B3818" w:rsidP="003B3818">
                                <w:pPr>
                                  <w:jc w:val="center"/>
                                </w:pPr>
                                <w:r>
                                  <w:t>Regionalt</w:t>
                                </w:r>
                              </w:p>
                              <w:p w14:paraId="7B6C7327" w14:textId="77777777" w:rsidR="003B3818" w:rsidRDefault="003B3818" w:rsidP="003B3818">
                                <w:pPr>
                                  <w:jc w:val="center"/>
                                </w:pPr>
                                <w:r>
                                  <w:t>Samverkans-</w:t>
                                </w:r>
                              </w:p>
                              <w:p w14:paraId="0A8A87D9" w14:textId="77777777" w:rsidR="003B3818" w:rsidRDefault="003B3818" w:rsidP="003B3818">
                                <w:pPr>
                                  <w:jc w:val="center"/>
                                </w:pPr>
                                <w:r>
                                  <w:t>råd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ktangel med rundade hörn 65"/>
                          <wps:cNvSpPr/>
                          <wps:spPr>
                            <a:xfrm>
                              <a:off x="0" y="1831975"/>
                              <a:ext cx="113728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F8A39DD" w14:textId="77777777" w:rsidR="003B3818" w:rsidRDefault="003B3818" w:rsidP="003B3818">
                                <w:pPr>
                                  <w:jc w:val="center"/>
                                </w:pPr>
                                <w:r>
                                  <w:t>Medverkande</w:t>
                                </w:r>
                              </w:p>
                              <w:p w14:paraId="74DACFAA" w14:textId="77777777" w:rsidR="003B3818" w:rsidRDefault="003B3818" w:rsidP="003B3818">
                                <w:pPr>
                                  <w:jc w:val="center"/>
                                </w:pPr>
                                <w:r>
                                  <w:t>Lärosäte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ak 66"/>
                          <wps:cNvCnPr/>
                          <wps:spPr>
                            <a:xfrm>
                              <a:off x="568325" y="1717675"/>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68" name="Rak 68"/>
                        <wps:cNvCnPr/>
                        <wps:spPr>
                          <a:xfrm>
                            <a:off x="1148080" y="217424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 name="Rak 69"/>
                        <wps:cNvCnPr/>
                        <wps:spPr>
                          <a:xfrm>
                            <a:off x="2860040" y="2174240"/>
                            <a:ext cx="5715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703CAAB" id="Grupp 70" o:spid="_x0000_s1026" style="position:absolute;margin-left:-.1pt;margin-top:26pt;width:420pt;height:198.65pt;z-index:251659264;mso-width-relative:margin" coordsize="46951,252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">
                <v:group id="Grupp 46" o:spid="_x0000_s1027" style="position:absolute;width:12611;height:25177" coordsize="12611,25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Ptn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">
                  <v:line id="Rak 40" o:spid="_x0000_s1028" style="position:absolute;visibility:visible;mso-wrap-style:square" from="1206,9207" to="1206,10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" strokecolor="#28435f [3044]"/>
                  <v:line id="Rak 41" o:spid="_x0000_s1029" style="position:absolute;visibility:visible;mso-wrap-style:square" from="5778,9175" to="577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" strokecolor="#28435f [3044]"/>
                  <v:line id="Rak 44" o:spid="_x0000_s1030" style="position:absolute;visibility:visible;mso-wrap-style:square" from="10318,9175" to="1031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" strokecolor="#28435f [3044]"/>
                  <v:roundrect id="Rektangel med rundade hörn 8" o:spid="_x0000_s1031" style="position:absolute;left:31;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" fillcolor="#2a4765 [3204]" strokecolor="#152332 [1604]" strokeweight="2pt">
                    <v:textbox style="layout-flow:vertical">
                      <w:txbxContent>
                        <w:p w14:paraId="22C3331D" w14:textId="77777777" w:rsidR="003B3818" w:rsidRDefault="003B3818" w:rsidP="003B3818">
                          <w:pPr>
                            <w:jc w:val="center"/>
                          </w:pPr>
                          <w:r>
                            <w:t>Huvudman</w:t>
                          </w:r>
                        </w:p>
                      </w:txbxContent>
                    </v:textbox>
                  </v:roundrect>
                  <v:roundrect id="Rektangel med rundade hörn 13" o:spid="_x0000_s1032" style="position:absolute;left:4603;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" fillcolor="#2a4765 [3204]" strokecolor="#152332 [1604]" strokeweight="2pt">
                    <v:textbox style="layout-flow:vertical">
                      <w:txbxContent>
                        <w:p w14:paraId="358C9D5A" w14:textId="77777777" w:rsidR="003B3818" w:rsidRDefault="003B3818" w:rsidP="003B3818">
                          <w:pPr>
                            <w:jc w:val="center"/>
                          </w:pPr>
                          <w:r>
                            <w:t>Huvudman</w:t>
                          </w:r>
                        </w:p>
                      </w:txbxContent>
                    </v:textbox>
                  </v:roundrect>
                  <v:roundrect id="Rektangel med rundade hörn 14" o:spid="_x0000_s1033" style="position:absolute;left:9175;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" fillcolor="#2a4765 [3204]" strokecolor="#152332 [1604]" strokeweight="2pt">
                    <v:textbox style="layout-flow:vertical">
                      <w:txbxContent>
                        <w:p w14:paraId="6E7D59EA" w14:textId="77777777" w:rsidR="003B3818" w:rsidRDefault="003B3818" w:rsidP="003B3818">
                          <w:pPr>
                            <w:jc w:val="center"/>
                          </w:pPr>
                          <w:r>
                            <w:t>Huvudman</w:t>
                          </w:r>
                        </w:p>
                      </w:txbxContent>
                    </v:textbox>
                  </v:roundrect>
                  <v:roundrect id="Rektangel med rundade hörn 12" o:spid="_x0000_s1034" style="position:absolute;left:31;top:10318;width:11373;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" fillcolor="#2a4765 [3204]" strokecolor="#152332 [1604]" strokeweight="2pt">
                    <v:textbox>
                      <w:txbxContent>
                        <w:p w14:paraId="59EF4624" w14:textId="77777777" w:rsidR="003B3818" w:rsidRDefault="003B3818" w:rsidP="003B3818">
                          <w:pPr>
                            <w:jc w:val="center"/>
                          </w:pPr>
                          <w:r>
                            <w:t>Regionalt</w:t>
                          </w:r>
                        </w:p>
                        <w:p w14:paraId="4B62AEB7" w14:textId="77777777" w:rsidR="003B3818" w:rsidRDefault="003B3818" w:rsidP="003B3818">
                          <w:pPr>
                            <w:jc w:val="center"/>
                          </w:pPr>
                          <w:r>
                            <w:t>Samverkans-</w:t>
                          </w:r>
                        </w:p>
                        <w:p w14:paraId="23D581F1" w14:textId="77777777" w:rsidR="003B3818" w:rsidRDefault="003B3818" w:rsidP="003B3818">
                          <w:pPr>
                            <w:jc w:val="center"/>
                          </w:pPr>
                          <w:r>
                            <w:t>råd</w:t>
                          </w:r>
                        </w:p>
                      </w:txbxContent>
                    </v:textbox>
                  </v:roundrect>
                  <v:roundrect id="Rektangel med rundade hörn 9" o:spid="_x0000_s1035" style="position:absolute;top:18319;width:11372;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" fillcolor="#2a4765 [3204]" strokecolor="#152332 [1604]" strokeweight="2pt">
                    <v:textbox>
                      <w:txbxContent>
                        <w:p w14:paraId="50E6BDC3" w14:textId="77777777" w:rsidR="003B3818" w:rsidRDefault="003B3818" w:rsidP="003B3818">
                          <w:pPr>
                            <w:jc w:val="center"/>
                          </w:pPr>
                          <w:r>
                            <w:t>Medverkande</w:t>
                          </w:r>
                        </w:p>
                        <w:p w14:paraId="3F0AB90F" w14:textId="77777777" w:rsidR="003B3818" w:rsidRDefault="003B3818" w:rsidP="003B3818">
                          <w:pPr>
                            <w:jc w:val="center"/>
                          </w:pPr>
                          <w:r>
                            <w:t>Lärosäte 1</w:t>
                          </w:r>
                        </w:p>
                      </w:txbxContent>
                    </v:textbox>
                  </v:roundrect>
                  <v:line id="Rak 45" o:spid="_x0000_s1036" style="position:absolute;visibility:visible;mso-wrap-style:square" from="5683,17176" to="5683,18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" strokecolor="#28435f [3044]"/>
                </v:group>
                <v:group id="Grupp 47" o:spid="_x0000_s1037" style="position:absolute;left:16050;top:50;width:13731;height:25178" coordorigin="-1119" coordsize="13730,25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line id="Rak 48" o:spid="_x0000_s1038" style="position:absolute;visibility:visible;mso-wrap-style:square" from="1206,9207" to="1206,10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" strokecolor="#28435f [3044]"/>
                  <v:line id="Rak 49" o:spid="_x0000_s1039" style="position:absolute;visibility:visible;mso-wrap-style:square" from="5778,9175" to="577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" strokecolor="#28435f [3044]"/>
                  <v:line id="Rak 50" o:spid="_x0000_s1040" style="position:absolute;visibility:visible;mso-wrap-style:square" from="10318,9175" to="1031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" strokecolor="#28435f [3044]"/>
                  <v:roundrect id="Rektangel med rundade hörn 51" o:spid="_x0000_s1041" style="position:absolute;left:31;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" fillcolor="#2a4765 [3204]" strokecolor="#152332 [1604]" strokeweight="2pt">
                    <v:textbox style="layout-flow:vertical">
                      <w:txbxContent>
                        <w:p w14:paraId="196A3869" w14:textId="77777777" w:rsidR="003B3818" w:rsidRDefault="003B3818" w:rsidP="003B3818">
                          <w:pPr>
                            <w:jc w:val="center"/>
                          </w:pPr>
                          <w:r>
                            <w:t>Huvudman</w:t>
                          </w:r>
                        </w:p>
                      </w:txbxContent>
                    </v:textbox>
                  </v:roundrect>
                  <v:roundrect id="Rektangel med rundade hörn 52" o:spid="_x0000_s1042" style="position:absolute;left:4603;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" fillcolor="#2a4765 [3204]" strokecolor="#152332 [1604]" strokeweight="2pt">
                    <v:textbox style="layout-flow:vertical">
                      <w:txbxContent>
                        <w:p w14:paraId="1B02E452" w14:textId="77777777" w:rsidR="003B3818" w:rsidRDefault="003B3818" w:rsidP="003B3818">
                          <w:pPr>
                            <w:jc w:val="center"/>
                          </w:pPr>
                          <w:r>
                            <w:t>Huvudman</w:t>
                          </w:r>
                        </w:p>
                      </w:txbxContent>
                    </v:textbox>
                  </v:roundrect>
                  <v:roundrect id="Rektangel med rundade hörn 53" o:spid="_x0000_s1043" style="position:absolute;left:9175;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" fillcolor="#2a4765 [3204]" strokecolor="#152332 [1604]" strokeweight="2pt">
                    <v:textbox style="layout-flow:vertical">
                      <w:txbxContent>
                        <w:p w14:paraId="58FDDEE7" w14:textId="77777777" w:rsidR="003B3818" w:rsidRDefault="003B3818" w:rsidP="003B3818">
                          <w:pPr>
                            <w:jc w:val="center"/>
                          </w:pPr>
                          <w:r>
                            <w:t>Huvudman</w:t>
                          </w:r>
                        </w:p>
                      </w:txbxContent>
                    </v:textbox>
                  </v:roundrect>
                  <v:roundrect id="Rektangel med rundade hörn 54" o:spid="_x0000_s1044" style="position:absolute;left:31;top:10318;width:11373;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" fillcolor="#2a4765 [3204]" strokecolor="#152332 [1604]" strokeweight="2pt">
                    <v:textbox>
                      <w:txbxContent>
                        <w:p w14:paraId="1E5D17D7" w14:textId="77777777" w:rsidR="003B3818" w:rsidRDefault="003B3818" w:rsidP="003B3818">
                          <w:pPr>
                            <w:jc w:val="center"/>
                          </w:pPr>
                          <w:r>
                            <w:t>Regionalt</w:t>
                          </w:r>
                        </w:p>
                        <w:p w14:paraId="7468575D" w14:textId="77777777" w:rsidR="003B3818" w:rsidRDefault="003B3818" w:rsidP="003B3818">
                          <w:pPr>
                            <w:jc w:val="center"/>
                          </w:pPr>
                          <w:r>
                            <w:t>Samverkans-</w:t>
                          </w:r>
                        </w:p>
                        <w:p w14:paraId="61EC76D4" w14:textId="77777777" w:rsidR="003B3818" w:rsidRDefault="003B3818" w:rsidP="003B3818">
                          <w:pPr>
                            <w:jc w:val="center"/>
                          </w:pPr>
                          <w:r>
                            <w:t>råd</w:t>
                          </w:r>
                        </w:p>
                      </w:txbxContent>
                    </v:textbox>
                  </v:roundrect>
                  <v:roundrect id="Rektangel med rundade hörn 55" o:spid="_x0000_s1045" style="position:absolute;left:-1119;top:18319;width:13715;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" fillcolor="#2a4765 [3204]" strokecolor="#152332 [1604]" strokeweight="2pt">
                    <v:textbox>
                      <w:txbxContent>
                        <w:p w14:paraId="4797A085" w14:textId="77777777" w:rsidR="003B3818" w:rsidRDefault="003B3818" w:rsidP="003B3818">
                          <w:pPr>
                            <w:jc w:val="center"/>
                          </w:pPr>
                          <w:r>
                            <w:t>Ansvarigt</w:t>
                          </w:r>
                        </w:p>
                        <w:p w14:paraId="1EF5F1AC" w14:textId="77777777" w:rsidR="003B3818" w:rsidRDefault="003B3818" w:rsidP="003B3818">
                          <w:pPr>
                            <w:jc w:val="center"/>
                          </w:pPr>
                          <w:r>
                            <w:t>Universitet UmU</w:t>
                          </w:r>
                        </w:p>
                      </w:txbxContent>
                    </v:textbox>
                  </v:roundrect>
                  <v:line id="Rak 56" o:spid="_x0000_s1046" style="position:absolute;visibility:visible;mso-wrap-style:square" from="5683,17176" to="5683,18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" strokecolor="#28435f [3044]"/>
                </v:group>
                <v:group id="Grupp 57" o:spid="_x0000_s1047" style="position:absolute;left:34340;top:50;width:12611;height:25178" coordsize="12611,251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">
                  <v:line id="Rak 58" o:spid="_x0000_s1048" style="position:absolute;visibility:visible;mso-wrap-style:square" from="1206,9207" to="1206,10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" strokecolor="#28435f [3044]"/>
                  <v:line id="Rak 59" o:spid="_x0000_s1049" style="position:absolute;visibility:visible;mso-wrap-style:square" from="5778,9175" to="577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" strokecolor="#28435f [3044]"/>
                  <v:line id="Rak 60" o:spid="_x0000_s1050" style="position:absolute;visibility:visible;mso-wrap-style:square" from="10318,9175" to="10318,10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" strokecolor="#28435f [3044]"/>
                  <v:roundrect id="Rektangel med rundade hörn 61" o:spid="_x0000_s1051" style="position:absolute;left:31;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" fillcolor="#2a4765 [3204]" strokecolor="#152332 [1604]" strokeweight="2pt">
                    <v:textbox style="layout-flow:vertical">
                      <w:txbxContent>
                        <w:p w14:paraId="5C4527C7" w14:textId="77777777" w:rsidR="003B3818" w:rsidRDefault="003B3818" w:rsidP="003B3818">
                          <w:pPr>
                            <w:jc w:val="center"/>
                          </w:pPr>
                          <w:r>
                            <w:t>Huvudman</w:t>
                          </w:r>
                        </w:p>
                      </w:txbxContent>
                    </v:textbox>
                  </v:roundrect>
                  <v:roundrect id="Rektangel med rundade hörn 62" o:spid="_x0000_s1052" style="position:absolute;left:4603;top:63;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" fillcolor="#2a4765 [3204]" strokecolor="#152332 [1604]" strokeweight="2pt">
                    <v:textbox style="layout-flow:vertical">
                      <w:txbxContent>
                        <w:p w14:paraId="6413E464" w14:textId="77777777" w:rsidR="003B3818" w:rsidRDefault="003B3818" w:rsidP="003B3818">
                          <w:pPr>
                            <w:jc w:val="center"/>
                          </w:pPr>
                          <w:r>
                            <w:t>Huvudman</w:t>
                          </w:r>
                        </w:p>
                      </w:txbxContent>
                    </v:textbox>
                  </v:roundrect>
                  <v:roundrect id="Rektangel med rundade hörn 63" o:spid="_x0000_s1053" style="position:absolute;left:9175;width:3436;height:916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" fillcolor="#2a4765 [3204]" strokecolor="#152332 [1604]" strokeweight="2pt">
                    <v:textbox style="layout-flow:vertical">
                      <w:txbxContent>
                        <w:p w14:paraId="6A2DCE21" w14:textId="77777777" w:rsidR="003B3818" w:rsidRDefault="003B3818" w:rsidP="003B3818">
                          <w:pPr>
                            <w:jc w:val="center"/>
                          </w:pPr>
                          <w:r>
                            <w:t>Huvudman</w:t>
                          </w:r>
                        </w:p>
                      </w:txbxContent>
                    </v:textbox>
                  </v:roundrect>
                  <v:roundrect id="Rektangel med rundade hörn 64" o:spid="_x0000_s1054" style="position:absolute;left:31;top:10318;width:11373;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" fillcolor="#2a4765 [3204]" strokecolor="#152332 [1604]" strokeweight="2pt">
                    <v:textbox>
                      <w:txbxContent>
                        <w:p w14:paraId="7A49C737" w14:textId="77777777" w:rsidR="003B3818" w:rsidRDefault="003B3818" w:rsidP="003B3818">
                          <w:pPr>
                            <w:jc w:val="center"/>
                          </w:pPr>
                          <w:r>
                            <w:t>Regionalt</w:t>
                          </w:r>
                        </w:p>
                        <w:p w14:paraId="7B6C7327" w14:textId="77777777" w:rsidR="003B3818" w:rsidRDefault="003B3818" w:rsidP="003B3818">
                          <w:pPr>
                            <w:jc w:val="center"/>
                          </w:pPr>
                          <w:r>
                            <w:t>Samverkans-</w:t>
                          </w:r>
                        </w:p>
                        <w:p w14:paraId="0A8A87D9" w14:textId="77777777" w:rsidR="003B3818" w:rsidRDefault="003B3818" w:rsidP="003B3818">
                          <w:pPr>
                            <w:jc w:val="center"/>
                          </w:pPr>
                          <w:r>
                            <w:t>råd</w:t>
                          </w:r>
                        </w:p>
                      </w:txbxContent>
                    </v:textbox>
                  </v:roundrect>
                  <v:roundrect id="Rektangel med rundade hörn 65" o:spid="_x0000_s1055" style="position:absolute;top:18319;width:11372;height:685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" fillcolor="#2a4765 [3204]" strokecolor="#152332 [1604]" strokeweight="2pt">
                    <v:textbox>
                      <w:txbxContent>
                        <w:p w14:paraId="7F8A39DD" w14:textId="77777777" w:rsidR="003B3818" w:rsidRDefault="003B3818" w:rsidP="003B3818">
                          <w:pPr>
                            <w:jc w:val="center"/>
                          </w:pPr>
                          <w:r>
                            <w:t>Medverkande</w:t>
                          </w:r>
                        </w:p>
                        <w:p w14:paraId="74DACFAA" w14:textId="77777777" w:rsidR="003B3818" w:rsidRDefault="003B3818" w:rsidP="003B3818">
                          <w:pPr>
                            <w:jc w:val="center"/>
                          </w:pPr>
                          <w:r>
                            <w:t>Lärosäte 2</w:t>
                          </w:r>
                        </w:p>
                      </w:txbxContent>
                    </v:textbox>
                  </v:roundrect>
                  <v:line id="Rak 66" o:spid="_x0000_s1056" style="position:absolute;visibility:visible;mso-wrap-style:square" from="5683,17176" to="5683,18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" strokecolor="#28435f [3044]"/>
                </v:group>
                <v:line id="Rak 68" o:spid="_x0000_s1057" style="position:absolute;visibility:visible;mso-wrap-style:square" from="11480,21742" to="17195,21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" strokecolor="#28435f [3044]"/>
                <v:line id="Rak 69" o:spid="_x0000_s1058" style="position:absolute;visibility:visible;mso-wrap-style:square" from="28600,21742" to="34315,217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" strokecolor="#28435f [3044]"/>
                <w10:wrap type="through"/>
              </v:group>
            </w:pict>
          </mc:Fallback>
        </mc:AlternateContent>
      </w:r>
    </w:p>
    <w:p w14:paraId="0EB0769E" w14:textId="77777777" w:rsidR="003B3818" w:rsidRPr="00B47683" w:rsidRDefault="003B3818" w:rsidP="000F0B05">
      <w:pPr>
        <w:pStyle w:val="NormalUmU"/>
      </w:pPr>
    </w:p>
    <w:p w14:paraId="63774DE4" w14:textId="56BFD4FC" w:rsidR="0005124A" w:rsidRPr="00B47683" w:rsidRDefault="00FB057F" w:rsidP="00845261">
      <w:pPr>
        <w:pStyle w:val="Rubrik2"/>
      </w:pPr>
      <w:r w:rsidRPr="00B47683">
        <w:t>Regional</w:t>
      </w:r>
      <w:r w:rsidR="00A63004" w:rsidRPr="00B47683">
        <w:t>t samverkansråd</w:t>
      </w:r>
    </w:p>
    <w:p w14:paraId="59F9C174" w14:textId="739811BF" w:rsidR="00F91F81" w:rsidRPr="00B47683" w:rsidRDefault="00A74FFD" w:rsidP="000F0B05">
      <w:pPr>
        <w:pStyle w:val="NormalUmU"/>
      </w:pPr>
      <w:r w:rsidRPr="00B47683">
        <w:t xml:space="preserve">Varje lärosäte (inklusive </w:t>
      </w:r>
      <w:proofErr w:type="spellStart"/>
      <w:r w:rsidRPr="00B47683">
        <w:t>UmU</w:t>
      </w:r>
      <w:proofErr w:type="spellEnd"/>
      <w:r w:rsidRPr="00B47683">
        <w:t xml:space="preserve">) bildar tillsammans med </w:t>
      </w:r>
      <w:r w:rsidR="00D017FC">
        <w:t>medverkande</w:t>
      </w:r>
      <w:r w:rsidR="00B170B5" w:rsidRPr="00B47683">
        <w:t xml:space="preserve"> skolhuvudmän ett</w:t>
      </w:r>
      <w:r w:rsidRPr="00B47683">
        <w:t xml:space="preserve"> </w:t>
      </w:r>
      <w:r w:rsidR="008533D7">
        <w:rPr>
          <w:i/>
        </w:rPr>
        <w:t>r</w:t>
      </w:r>
      <w:r w:rsidRPr="00B47683">
        <w:rPr>
          <w:i/>
        </w:rPr>
        <w:t>egional</w:t>
      </w:r>
      <w:r w:rsidR="00B170B5" w:rsidRPr="00B47683">
        <w:rPr>
          <w:i/>
        </w:rPr>
        <w:t>t</w:t>
      </w:r>
      <w:r w:rsidRPr="00B47683">
        <w:rPr>
          <w:i/>
        </w:rPr>
        <w:t xml:space="preserve"> samverkans</w:t>
      </w:r>
      <w:r w:rsidR="00B170B5" w:rsidRPr="00B47683">
        <w:rPr>
          <w:i/>
        </w:rPr>
        <w:t>råd</w:t>
      </w:r>
      <w:r w:rsidR="0048391C" w:rsidRPr="00B47683">
        <w:t xml:space="preserve"> (kan ha annan benämning)</w:t>
      </w:r>
      <w:r w:rsidRPr="00B47683">
        <w:t xml:space="preserve">. </w:t>
      </w:r>
      <w:r w:rsidR="00F7123A">
        <w:t>T ex d</w:t>
      </w:r>
      <w:r w:rsidR="00C36FC8">
        <w:t xml:space="preserve">et </w:t>
      </w:r>
      <w:r w:rsidR="00C36FC8" w:rsidRPr="00B47683">
        <w:t>råd</w:t>
      </w:r>
      <w:r w:rsidR="00C36FC8">
        <w:t xml:space="preserve"> som</w:t>
      </w:r>
      <w:r w:rsidR="000870B2">
        <w:t xml:space="preserve"> </w:t>
      </w:r>
      <w:proofErr w:type="spellStart"/>
      <w:r w:rsidR="000870B2">
        <w:t>UmU</w:t>
      </w:r>
      <w:proofErr w:type="spellEnd"/>
      <w:r w:rsidR="000870B2">
        <w:t xml:space="preserve"> medverkar i</w:t>
      </w:r>
      <w:r w:rsidR="00C36FC8">
        <w:t xml:space="preserve"> består </w:t>
      </w:r>
      <w:r w:rsidR="005210F5" w:rsidRPr="00B47683">
        <w:t>av</w:t>
      </w:r>
      <w:r w:rsidR="003A1598" w:rsidRPr="00B47683">
        <w:t xml:space="preserve"> </w:t>
      </w:r>
      <w:r w:rsidR="00C86E12">
        <w:t>7</w:t>
      </w:r>
      <w:r w:rsidR="009E50DD">
        <w:t xml:space="preserve"> re</w:t>
      </w:r>
      <w:r w:rsidR="007E0505">
        <w:t>presentanter från skolhuvudmän</w:t>
      </w:r>
      <w:r w:rsidR="00C86E12">
        <w:t xml:space="preserve"> </w:t>
      </w:r>
      <w:r w:rsidR="000870B2">
        <w:t>i</w:t>
      </w:r>
      <w:r w:rsidR="00C86E12">
        <w:t xml:space="preserve"> Västerbotten och Örnsköldsvik, 1 från Region Västerbotten</w:t>
      </w:r>
      <w:r w:rsidR="007E0505">
        <w:t xml:space="preserve"> och 6 </w:t>
      </w:r>
      <w:r w:rsidR="000870B2">
        <w:t xml:space="preserve">från </w:t>
      </w:r>
      <w:proofErr w:type="spellStart"/>
      <w:r w:rsidR="000870B2">
        <w:t>UmU</w:t>
      </w:r>
      <w:proofErr w:type="spellEnd"/>
      <w:r w:rsidR="000870B2">
        <w:t xml:space="preserve"> (inklusive 1</w:t>
      </w:r>
      <w:r w:rsidR="007E0505">
        <w:t xml:space="preserve"> student)</w:t>
      </w:r>
      <w:r w:rsidR="00D14BA0">
        <w:t xml:space="preserve">. </w:t>
      </w:r>
      <w:r w:rsidR="000870B2">
        <w:t>Rådet diskuterar</w:t>
      </w:r>
      <w:r w:rsidR="0085712C" w:rsidRPr="00B47683">
        <w:t xml:space="preserve"> </w:t>
      </w:r>
      <w:r w:rsidR="0006385C" w:rsidRPr="00B47683">
        <w:t xml:space="preserve">övergripande </w:t>
      </w:r>
      <w:r w:rsidR="0085712C" w:rsidRPr="00B47683">
        <w:t>strategiska övervägand</w:t>
      </w:r>
      <w:r w:rsidR="00BE70BE">
        <w:t xml:space="preserve">en rörarande större </w:t>
      </w:r>
      <w:r w:rsidR="0006385C" w:rsidRPr="00B47683">
        <w:t>frågor</w:t>
      </w:r>
      <w:r w:rsidR="0085712C" w:rsidRPr="00B47683">
        <w:t xml:space="preserve"> som</w:t>
      </w:r>
      <w:r w:rsidR="006B4590" w:rsidRPr="00B47683">
        <w:t xml:space="preserve"> t ex VFU, fortbildning</w:t>
      </w:r>
      <w:r w:rsidR="0006385C" w:rsidRPr="00B47683">
        <w:t>, kompetensförsörjning, rekrytering av studenter</w:t>
      </w:r>
      <w:r w:rsidR="000870B2">
        <w:t xml:space="preserve"> och lärare, kvalitetsarbete,</w:t>
      </w:r>
      <w:r w:rsidR="0006385C" w:rsidRPr="00B47683">
        <w:t xml:space="preserve"> övningsskolor</w:t>
      </w:r>
      <w:r w:rsidR="000870B2">
        <w:t xml:space="preserve"> och ULF</w:t>
      </w:r>
      <w:r w:rsidR="006B4590" w:rsidRPr="00B47683">
        <w:t>.</w:t>
      </w:r>
      <w:r w:rsidR="00F96B26" w:rsidRPr="00B47683">
        <w:t xml:space="preserve"> </w:t>
      </w:r>
      <w:r w:rsidR="000870B2">
        <w:t>R</w:t>
      </w:r>
      <w:r w:rsidR="00D349A9" w:rsidRPr="00B47683">
        <w:t xml:space="preserve">ådet </w:t>
      </w:r>
      <w:r w:rsidR="00706566" w:rsidRPr="00B47683">
        <w:t>besluta</w:t>
      </w:r>
      <w:r w:rsidR="00FA6705" w:rsidRPr="00B47683">
        <w:t>r</w:t>
      </w:r>
      <w:r w:rsidR="00706566" w:rsidRPr="00B47683">
        <w:t xml:space="preserve"> </w:t>
      </w:r>
      <w:r w:rsidR="000870B2">
        <w:t xml:space="preserve">inte </w:t>
      </w:r>
      <w:r w:rsidR="00706566" w:rsidRPr="00B47683">
        <w:t>om</w:t>
      </w:r>
      <w:r w:rsidR="00D349A9" w:rsidRPr="00B47683">
        <w:t xml:space="preserve"> </w:t>
      </w:r>
      <w:r w:rsidR="00EB3BC8" w:rsidRPr="00B47683">
        <w:t xml:space="preserve">större </w:t>
      </w:r>
      <w:r w:rsidR="00D349A9" w:rsidRPr="00B47683">
        <w:t>ekonomiska eller personella resurser utan</w:t>
      </w:r>
      <w:r w:rsidR="00FA6705" w:rsidRPr="00B47683">
        <w:t xml:space="preserve"> är</w:t>
      </w:r>
      <w:r w:rsidR="00D349A9" w:rsidRPr="00B47683">
        <w:t xml:space="preserve"> istället rådgivande</w:t>
      </w:r>
      <w:r w:rsidR="00FA6705" w:rsidRPr="00B47683">
        <w:t xml:space="preserve"> </w:t>
      </w:r>
      <w:r w:rsidR="000870B2">
        <w:t>till parternas beslutande organ</w:t>
      </w:r>
      <w:r w:rsidR="00706566" w:rsidRPr="00B47683">
        <w:t>.</w:t>
      </w:r>
      <w:r w:rsidR="005C02FF">
        <w:t xml:space="preserve"> </w:t>
      </w:r>
      <w:r w:rsidR="000364D0" w:rsidRPr="00B47683">
        <w:t xml:space="preserve">Under rådet </w:t>
      </w:r>
      <w:r w:rsidR="00D14BA0">
        <w:t>bildas</w:t>
      </w:r>
      <w:r w:rsidR="000364D0" w:rsidRPr="00B47683">
        <w:t xml:space="preserve"> </w:t>
      </w:r>
      <w:r w:rsidR="000870B2">
        <w:t xml:space="preserve">vid behov </w:t>
      </w:r>
      <w:r w:rsidR="000364D0" w:rsidRPr="00B47683">
        <w:t>operativa grupper</w:t>
      </w:r>
      <w:r w:rsidR="00D14BA0">
        <w:t xml:space="preserve"> </w:t>
      </w:r>
      <w:r w:rsidR="000870B2">
        <w:t>för respektive verksamhet</w:t>
      </w:r>
      <w:r w:rsidR="007D6F3C">
        <w:t>, t ex har en för ULF-verksamheten bildats</w:t>
      </w:r>
      <w:r w:rsidR="000364D0" w:rsidRPr="00B47683">
        <w:t>.</w:t>
      </w:r>
    </w:p>
    <w:p w14:paraId="73C338F9" w14:textId="7D8CDEAC" w:rsidR="000870B2" w:rsidRDefault="000C1C75" w:rsidP="00566AB0">
      <w:pPr>
        <w:pStyle w:val="Rubrik2"/>
      </w:pPr>
      <w:r w:rsidRPr="00B47683">
        <w:t>Avtal och avsiktsförklaringar</w:t>
      </w:r>
    </w:p>
    <w:p w14:paraId="05EC4BCE" w14:textId="6D4FC2A2" w:rsidR="00527856" w:rsidRPr="00B47683" w:rsidRDefault="000F0B05" w:rsidP="000870B2">
      <w:proofErr w:type="spellStart"/>
      <w:r w:rsidRPr="00B47683">
        <w:t>UmU</w:t>
      </w:r>
      <w:proofErr w:type="spellEnd"/>
      <w:r w:rsidRPr="00B47683">
        <w:t xml:space="preserve"> </w:t>
      </w:r>
      <w:r w:rsidR="00F71B08" w:rsidRPr="00B47683">
        <w:t>undertecknar</w:t>
      </w:r>
      <w:r w:rsidRPr="00B47683">
        <w:t xml:space="preserve"> </w:t>
      </w:r>
      <w:r w:rsidR="00E8753A">
        <w:t>avtal</w:t>
      </w:r>
      <w:r w:rsidR="00E8753A" w:rsidRPr="00B47683">
        <w:t xml:space="preserve"> </w:t>
      </w:r>
      <w:r w:rsidRPr="00B47683">
        <w:t xml:space="preserve">med </w:t>
      </w:r>
      <w:r w:rsidR="00EB0CF1" w:rsidRPr="00B47683">
        <w:t>medverkande</w:t>
      </w:r>
      <w:r w:rsidRPr="00B47683">
        <w:t xml:space="preserve"> lärosäten</w:t>
      </w:r>
      <w:r w:rsidR="00874A46" w:rsidRPr="00B47683">
        <w:t xml:space="preserve">. </w:t>
      </w:r>
      <w:r w:rsidR="00C84692" w:rsidRPr="00B47683">
        <w:t xml:space="preserve">Varje lärosäte (inklusive </w:t>
      </w:r>
      <w:proofErr w:type="spellStart"/>
      <w:r w:rsidR="00C84692" w:rsidRPr="00B47683">
        <w:t>UmU</w:t>
      </w:r>
      <w:proofErr w:type="spellEnd"/>
      <w:r w:rsidR="00C84692" w:rsidRPr="00B47683">
        <w:t xml:space="preserve">) </w:t>
      </w:r>
      <w:r w:rsidR="00C51B31" w:rsidRPr="00B47683">
        <w:t>undertecknar</w:t>
      </w:r>
      <w:r w:rsidR="00780CB2">
        <w:t xml:space="preserve"> avtal</w:t>
      </w:r>
      <w:r w:rsidR="00C51B31" w:rsidRPr="00B47683">
        <w:t xml:space="preserve"> med </w:t>
      </w:r>
      <w:r w:rsidR="00780CB2">
        <w:t>medverkande skolhuvudmän</w:t>
      </w:r>
      <w:r w:rsidR="00A3417A">
        <w:t>, i första hand</w:t>
      </w:r>
      <w:r w:rsidR="004205A9" w:rsidRPr="00B47683">
        <w:t xml:space="preserve"> </w:t>
      </w:r>
      <w:r w:rsidR="00EC37E1">
        <w:t>inom</w:t>
      </w:r>
      <w:r w:rsidR="004205A9" w:rsidRPr="00B47683">
        <w:t xml:space="preserve"> den egna regionen</w:t>
      </w:r>
      <w:r w:rsidR="00874A46" w:rsidRPr="00B47683">
        <w:t xml:space="preserve"> även om undantag kan förekomma</w:t>
      </w:r>
      <w:r w:rsidR="004205A9" w:rsidRPr="00B47683">
        <w:t>.</w:t>
      </w:r>
      <w:r w:rsidR="000870B2">
        <w:t xml:space="preserve"> </w:t>
      </w:r>
      <w:r w:rsidR="004205A9" w:rsidRPr="00B47683">
        <w:t>D</w:t>
      </w:r>
      <w:r w:rsidR="003C31E2" w:rsidRPr="00B47683">
        <w:t>et regionala samverkansrådet</w:t>
      </w:r>
      <w:r w:rsidR="00780CB2">
        <w:t xml:space="preserve"> kan men</w:t>
      </w:r>
      <w:r w:rsidR="00433529">
        <w:t xml:space="preserve"> behöver inte ingå</w:t>
      </w:r>
      <w:r w:rsidR="004205A9" w:rsidRPr="00B47683">
        <w:t xml:space="preserve"> i teckning av avtal.</w:t>
      </w:r>
      <w:r w:rsidR="00407F2D" w:rsidRPr="00B47683">
        <w:t xml:space="preserve"> </w:t>
      </w:r>
      <w:r w:rsidR="00780CB2">
        <w:t>Alla parter kan därutöver vid behov underteckna avsiktsförklaringar, t ex som ett delsteg mot avtal/överenskommelser.</w:t>
      </w:r>
    </w:p>
    <w:p w14:paraId="5B5D1AAD" w14:textId="71878414" w:rsidR="000F0B05" w:rsidRPr="00B47683" w:rsidRDefault="000F0B05" w:rsidP="00984C1A">
      <w:pPr>
        <w:pStyle w:val="Rubrik2"/>
      </w:pPr>
      <w:r w:rsidRPr="00B47683">
        <w:t>Ledning</w:t>
      </w:r>
      <w:r w:rsidR="00B73393">
        <w:t xml:space="preserve"> och </w:t>
      </w:r>
      <w:r w:rsidRPr="00B47683">
        <w:t>organisation vid Um</w:t>
      </w:r>
      <w:r w:rsidR="005C02FF">
        <w:t>eå universitet</w:t>
      </w:r>
    </w:p>
    <w:p w14:paraId="1DD532FF" w14:textId="5E744495" w:rsidR="000F0B05" w:rsidRPr="00B47683" w:rsidRDefault="000F0B05" w:rsidP="000F0B05">
      <w:pPr>
        <w:pStyle w:val="NormalUmU"/>
      </w:pPr>
      <w:r w:rsidRPr="00B47683">
        <w:t xml:space="preserve">Umeå </w:t>
      </w:r>
      <w:proofErr w:type="gramStart"/>
      <w:r w:rsidRPr="00B47683">
        <w:t>universitets rektor</w:t>
      </w:r>
      <w:proofErr w:type="gramEnd"/>
      <w:r w:rsidRPr="00B47683">
        <w:t xml:space="preserve"> har övergripande ansvar för </w:t>
      </w:r>
      <w:proofErr w:type="spellStart"/>
      <w:r w:rsidR="005C02FF">
        <w:t>UmU</w:t>
      </w:r>
      <w:proofErr w:type="spellEnd"/>
      <w:r w:rsidR="005C02FF">
        <w:t>-noden</w:t>
      </w:r>
      <w:r w:rsidRPr="00B47683">
        <w:t xml:space="preserve"> av försöksverksamheten. </w:t>
      </w:r>
      <w:r w:rsidR="00571292" w:rsidRPr="00571292">
        <w:t xml:space="preserve">Lärarhögskolan har </w:t>
      </w:r>
      <w:r w:rsidR="00571292">
        <w:t xml:space="preserve">ett </w:t>
      </w:r>
      <w:r w:rsidR="00571292" w:rsidRPr="00571292">
        <w:t>operativt ansvar, och bereder ULF-ärenden i sin ordinarie organisation (ledningsgrupp</w:t>
      </w:r>
      <w:r w:rsidR="00B31DD5">
        <w:t>, kansli</w:t>
      </w:r>
      <w:r w:rsidR="00571292" w:rsidRPr="00571292">
        <w:t>, forskningskommitté, styrelse), samt har tillsatt en samverkanslektor för arbete med ULF-samordning och en referensgrupp bestående av seniora forskningsledare med erfarenhet av praktiknära forskning. Även en kommunikatörsresurs är knuten till verksamheten.</w:t>
      </w:r>
      <w:r w:rsidRPr="00B47683">
        <w:t xml:space="preserve"> Ledning av verksamheten samordnas vid ordinarie dialogmöten mellan universitetsledningen o</w:t>
      </w:r>
      <w:r w:rsidR="004F174C">
        <w:t>ch Lärarhögskolans ledning</w:t>
      </w:r>
      <w:r w:rsidRPr="00B47683">
        <w:t xml:space="preserve">. </w:t>
      </w:r>
      <w:r w:rsidR="00B84814" w:rsidRPr="00B47683">
        <w:t>En</w:t>
      </w:r>
      <w:r w:rsidR="0066753E" w:rsidRPr="00B47683">
        <w:t xml:space="preserve"> ULF-planeringsgrupp </w:t>
      </w:r>
      <w:r w:rsidR="00CC187B">
        <w:t>hant</w:t>
      </w:r>
      <w:r w:rsidR="001C32C5">
        <w:t>erar</w:t>
      </w:r>
      <w:r w:rsidR="0066753E" w:rsidRPr="00B47683">
        <w:t xml:space="preserve"> de mer praktiska aspekterna av verksamhetens organisering.</w:t>
      </w:r>
    </w:p>
    <w:p w14:paraId="23647AFB" w14:textId="79B473B9" w:rsidR="000F0B05" w:rsidRPr="00B47683" w:rsidRDefault="000F0B05" w:rsidP="00984C1A">
      <w:pPr>
        <w:pStyle w:val="Rubrik1"/>
      </w:pPr>
      <w:r w:rsidRPr="00B47683">
        <w:lastRenderedPageBreak/>
        <w:t>Kommunikation</w:t>
      </w:r>
      <w:r w:rsidR="004D0A82">
        <w:t xml:space="preserve"> och utvärdering</w:t>
      </w:r>
    </w:p>
    <w:p w14:paraId="28E1FFBD" w14:textId="5D529E42" w:rsidR="00564ADB" w:rsidRPr="00564ADB" w:rsidRDefault="006D002F" w:rsidP="00687D22">
      <w:pPr>
        <w:pStyle w:val="NormalUmU"/>
      </w:pPr>
      <w:r w:rsidRPr="00B47683">
        <w:t xml:space="preserve">Medverkande lärosäten och skolhuvudmän förväntas bidra till </w:t>
      </w:r>
      <w:r>
        <w:t>dokumentation, kommunikation och utvärdering</w:t>
      </w:r>
      <w:r w:rsidRPr="00B47683">
        <w:t>.</w:t>
      </w:r>
      <w:r>
        <w:t xml:space="preserve"> </w:t>
      </w:r>
      <w:r w:rsidR="00221243" w:rsidRPr="00B47683">
        <w:t>En k</w:t>
      </w:r>
      <w:r w:rsidR="000F0B05" w:rsidRPr="00B47683">
        <w:t xml:space="preserve">ommunikationsplan </w:t>
      </w:r>
      <w:r w:rsidR="005C02FF">
        <w:t>är upprättad för</w:t>
      </w:r>
      <w:r w:rsidR="000F0B05" w:rsidRPr="00B47683">
        <w:t xml:space="preserve"> </w:t>
      </w:r>
      <w:r w:rsidR="00402708" w:rsidRPr="00B47683">
        <w:t>försöksverksamheten</w:t>
      </w:r>
      <w:r w:rsidR="00F92BC8" w:rsidRPr="00B47683">
        <w:t xml:space="preserve"> nationellt</w:t>
      </w:r>
      <w:r w:rsidR="005C02FF">
        <w:t xml:space="preserve"> och en</w:t>
      </w:r>
      <w:r w:rsidR="000F0B05" w:rsidRPr="00B47683">
        <w:t xml:space="preserve"> gemensam </w:t>
      </w:r>
      <w:r w:rsidR="00564ADB">
        <w:t>webbplats</w:t>
      </w:r>
      <w:r w:rsidR="00564ADB" w:rsidRPr="00B47683">
        <w:t xml:space="preserve"> </w:t>
      </w:r>
      <w:r w:rsidR="005C02FF">
        <w:t>(</w:t>
      </w:r>
      <w:hyperlink r:id="rId11" w:history="1">
        <w:r w:rsidR="005C02FF" w:rsidRPr="00776BB2">
          <w:rPr>
            <w:rStyle w:val="Hyperlnk"/>
          </w:rPr>
          <w:t>www.ulfavtal.se</w:t>
        </w:r>
      </w:hyperlink>
      <w:r w:rsidR="005C02FF">
        <w:t>) finns på plats</w:t>
      </w:r>
      <w:r w:rsidR="000F0B05" w:rsidRPr="00B47683">
        <w:t xml:space="preserve">. </w:t>
      </w:r>
      <w:proofErr w:type="spellStart"/>
      <w:r w:rsidR="000F0B05" w:rsidRPr="00B47683">
        <w:t>UmU</w:t>
      </w:r>
      <w:proofErr w:type="spellEnd"/>
      <w:r w:rsidR="000F0B05" w:rsidRPr="00B47683">
        <w:t xml:space="preserve"> </w:t>
      </w:r>
      <w:r w:rsidR="00564ADB">
        <w:t xml:space="preserve">har tagit fram en webbplats som innehåller information både om noden och </w:t>
      </w:r>
      <w:proofErr w:type="spellStart"/>
      <w:r w:rsidR="00564ADB">
        <w:t>UmUs</w:t>
      </w:r>
      <w:proofErr w:type="spellEnd"/>
      <w:r w:rsidR="00564ADB">
        <w:t xml:space="preserve"> ULF-verksamhet</w:t>
      </w:r>
      <w:r w:rsidR="00F92BC8" w:rsidRPr="00B47683">
        <w:t xml:space="preserve"> </w:t>
      </w:r>
      <w:r w:rsidR="00564ADB" w:rsidRPr="00564ADB">
        <w:t>(</w:t>
      </w:r>
      <w:proofErr w:type="gramStart"/>
      <w:r w:rsidR="00564ADB" w:rsidRPr="00564ADB">
        <w:t>https://www.umu.se/lararhogskolan/samarbeta-med-oss/ulf/</w:t>
      </w:r>
      <w:r w:rsidR="00564ADB" w:rsidRPr="00564ADB" w:rsidDel="00564ADB">
        <w:t xml:space="preserve"> </w:t>
      </w:r>
      <w:r w:rsidR="00564ADB" w:rsidRPr="00564ADB">
        <w:t>)</w:t>
      </w:r>
      <w:proofErr w:type="gramEnd"/>
      <w:r w:rsidR="00564ADB">
        <w:t xml:space="preserve"> och lärosätena inom noden har eller är på väg att sätta upp egna ULF-sidor.</w:t>
      </w:r>
    </w:p>
    <w:p w14:paraId="55A5F5AF" w14:textId="67662AEF" w:rsidR="004D0A82" w:rsidRDefault="000F0B05" w:rsidP="00687D22">
      <w:pPr>
        <w:pStyle w:val="NormalUmU"/>
      </w:pPr>
      <w:r w:rsidRPr="00B47683">
        <w:t>Försöksverksamheten ska</w:t>
      </w:r>
      <w:r w:rsidR="00AF291E">
        <w:t xml:space="preserve"> enligt regeringens beslut</w:t>
      </w:r>
      <w:r w:rsidRPr="00B47683">
        <w:t xml:space="preserve"> fortlöpande dokumenteras och utvärderas. Dokumentation och resultat av utvärderingar ska spridas. Uppdraget ska delre</w:t>
      </w:r>
      <w:r w:rsidR="00AF291E">
        <w:t>dovisas till Utbildningsdepartementet</w:t>
      </w:r>
      <w:r w:rsidRPr="00B47683">
        <w:t xml:space="preserve"> 1 mars årligen </w:t>
      </w:r>
      <w:r w:rsidR="00AF291E">
        <w:t xml:space="preserve">till och med </w:t>
      </w:r>
      <w:r w:rsidR="00564ADB">
        <w:t xml:space="preserve">år </w:t>
      </w:r>
      <w:r w:rsidR="00AF291E">
        <w:t xml:space="preserve">2021, och </w:t>
      </w:r>
      <w:r w:rsidRPr="00B47683">
        <w:t>slutre</w:t>
      </w:r>
      <w:r w:rsidR="00AF291E">
        <w:t xml:space="preserve">dovisas senast den 1 mars 2022. </w:t>
      </w:r>
      <w:r w:rsidRPr="00B47683">
        <w:t xml:space="preserve">De </w:t>
      </w:r>
      <w:r w:rsidR="00FB4925">
        <w:t>ansvariga universiteten</w:t>
      </w:r>
      <w:r w:rsidR="00FB4925" w:rsidRPr="00B47683">
        <w:t xml:space="preserve"> </w:t>
      </w:r>
      <w:r w:rsidRPr="00B47683">
        <w:t>ska sinsemellan samordna försöksverksamheten, ha regelbunden kontakt, kommunikatio</w:t>
      </w:r>
      <w:r w:rsidR="00E67A7C" w:rsidRPr="00B47683">
        <w:t>n och avstämning om hur försöks</w:t>
      </w:r>
      <w:r w:rsidRPr="00B47683">
        <w:t xml:space="preserve">verksamheten fortlöper. </w:t>
      </w:r>
      <w:r w:rsidR="00FB4925">
        <w:t>Alla</w:t>
      </w:r>
      <w:r w:rsidR="00AF291E">
        <w:t xml:space="preserve"> medverkande</w:t>
      </w:r>
      <w:r w:rsidR="00FB4925">
        <w:t xml:space="preserve"> parter</w:t>
      </w:r>
      <w:r w:rsidR="00AF291E">
        <w:t xml:space="preserve"> ska bidra till</w:t>
      </w:r>
      <w:r w:rsidRPr="00B47683">
        <w:t xml:space="preserve"> att försöksverksamheten dokumenteras och utvärderas samt att sprida dokumentation och resultat av utvärderingar så att resultaten kan överföras och användas av andra som vill samver</w:t>
      </w:r>
      <w:r w:rsidR="00AF291E">
        <w:t>ka kring praktiknära forskning.</w:t>
      </w:r>
    </w:p>
    <w:sectPr w:rsidR="004D0A82" w:rsidSect="005D54C4">
      <w:headerReference w:type="even" r:id="rId12"/>
      <w:headerReference w:type="default" r:id="rId13"/>
      <w:footerReference w:type="even" r:id="rId14"/>
      <w:footerReference w:type="default" r:id="rId15"/>
      <w:headerReference w:type="first" r:id="rId16"/>
      <w:footerReference w:type="first" r:id="rId17"/>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5AD98" w14:textId="77777777" w:rsidR="00E8084E" w:rsidRDefault="00E8084E" w:rsidP="00190C50">
      <w:pPr>
        <w:spacing w:line="240" w:lineRule="auto"/>
      </w:pPr>
      <w:r>
        <w:separator/>
      </w:r>
    </w:p>
  </w:endnote>
  <w:endnote w:type="continuationSeparator" w:id="0">
    <w:p w14:paraId="014BDA38" w14:textId="77777777" w:rsidR="00E8084E" w:rsidRDefault="00E8084E"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874C4" w14:textId="77777777" w:rsidR="00493128" w:rsidRDefault="0049312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14:paraId="5E3951AB" w14:textId="77777777" w:rsidTr="00D917B3">
      <w:trPr>
        <w:trHeight w:val="224"/>
      </w:trPr>
      <w:tc>
        <w:tcPr>
          <w:tcW w:w="1752" w:type="dxa"/>
          <w:vAlign w:val="bottom"/>
        </w:tcPr>
        <w:p w14:paraId="5C3E13DA" w14:textId="77777777" w:rsidR="006D7F85" w:rsidRDefault="006D7F85" w:rsidP="006D7F85">
          <w:pPr>
            <w:pStyle w:val="Sidhuvud"/>
          </w:pPr>
        </w:p>
      </w:tc>
      <w:tc>
        <w:tcPr>
          <w:tcW w:w="6854" w:type="dxa"/>
          <w:vAlign w:val="bottom"/>
        </w:tcPr>
        <w:p w14:paraId="548C8177" w14:textId="2CF0DBE9" w:rsidR="006D7F85" w:rsidRDefault="00D917B3" w:rsidP="006D7F85">
          <w:pPr>
            <w:pStyle w:val="Sidhuvud"/>
            <w:spacing w:before="40"/>
            <w:jc w:val="center"/>
          </w:pPr>
          <w:r>
            <w:t xml:space="preserve">Lärarhögskolan   901 87 Umeå   </w:t>
          </w:r>
          <w:r w:rsidR="006D7F85">
            <w:t>www</w:t>
          </w:r>
          <w:r w:rsidR="001427C3">
            <w:t>.lh</w:t>
          </w:r>
          <w:r w:rsidR="006D7F85">
            <w:t>.umu.se</w:t>
          </w:r>
        </w:p>
      </w:tc>
      <w:tc>
        <w:tcPr>
          <w:tcW w:w="1752" w:type="dxa"/>
          <w:vAlign w:val="bottom"/>
        </w:tcPr>
        <w:p w14:paraId="2D4F81F5" w14:textId="77777777" w:rsidR="006D7F85" w:rsidRDefault="006D7F85" w:rsidP="006D7F85">
          <w:pPr>
            <w:pStyle w:val="Sidhuvud"/>
            <w:jc w:val="right"/>
          </w:pPr>
          <w:r>
            <w:t xml:space="preserve"> </w:t>
          </w:r>
        </w:p>
      </w:tc>
    </w:tr>
  </w:tbl>
  <w:p w14:paraId="57FEF9C4" w14:textId="77777777" w:rsidR="000E14EA" w:rsidRPr="007B47F4" w:rsidRDefault="000E14EA" w:rsidP="007B47F4">
    <w:pPr>
      <w:pStyle w:val="Sidfo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7ABD1" w14:textId="77777777"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14:paraId="118FC061" w14:textId="77777777" w:rsidTr="008B2776">
      <w:trPr>
        <w:trHeight w:val="426"/>
      </w:trPr>
      <w:tc>
        <w:tcPr>
          <w:tcW w:w="1752" w:type="dxa"/>
          <w:vAlign w:val="bottom"/>
        </w:tcPr>
        <w:p w14:paraId="5D673E8D" w14:textId="77777777" w:rsidR="00904ECD" w:rsidRDefault="00904ECD" w:rsidP="00904ECD">
          <w:pPr>
            <w:pStyle w:val="Sidhuvud"/>
          </w:pPr>
        </w:p>
      </w:tc>
      <w:tc>
        <w:tcPr>
          <w:tcW w:w="6854" w:type="dxa"/>
          <w:vAlign w:val="bottom"/>
        </w:tcPr>
        <w:p w14:paraId="5CD787F4" w14:textId="77777777" w:rsidR="00904ECD" w:rsidRDefault="00904ECD" w:rsidP="00904ECD">
          <w:pPr>
            <w:pStyle w:val="Sidhuvud"/>
            <w:spacing w:before="40"/>
            <w:jc w:val="center"/>
          </w:pPr>
          <w:r>
            <w:t>Institution/enhet eller motsvarande 901 87 Umeå www.umu.se</w:t>
          </w:r>
        </w:p>
      </w:tc>
      <w:tc>
        <w:tcPr>
          <w:tcW w:w="1752" w:type="dxa"/>
          <w:vAlign w:val="bottom"/>
        </w:tcPr>
        <w:p w14:paraId="53878896" w14:textId="77777777" w:rsidR="00904ECD" w:rsidRDefault="00904ECD" w:rsidP="00904ECD">
          <w:pPr>
            <w:pStyle w:val="Sidhuvud"/>
            <w:jc w:val="right"/>
          </w:pPr>
          <w:r>
            <w:t xml:space="preserve"> </w:t>
          </w:r>
        </w:p>
      </w:tc>
    </w:tr>
  </w:tbl>
  <w:p w14:paraId="52D41391" w14:textId="77777777" w:rsidR="00904ECD" w:rsidRDefault="00904ECD" w:rsidP="00801F09">
    <w:pPr>
      <w:pStyle w:val="Tomtstycke"/>
    </w:pPr>
  </w:p>
  <w:p w14:paraId="2CFF82B6"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E8F1D" w14:textId="77777777" w:rsidR="00E8084E" w:rsidRDefault="00E8084E" w:rsidP="00190C50">
      <w:pPr>
        <w:spacing w:line="240" w:lineRule="auto"/>
      </w:pPr>
      <w:r>
        <w:separator/>
      </w:r>
    </w:p>
  </w:footnote>
  <w:footnote w:type="continuationSeparator" w:id="0">
    <w:p w14:paraId="31AF56CE" w14:textId="77777777" w:rsidR="00E8084E" w:rsidRDefault="00E8084E"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BA05C" w14:textId="77777777" w:rsidR="00493128" w:rsidRDefault="0049312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C6A7E" w14:textId="77777777"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19F27873" w14:textId="77777777" w:rsidTr="008B2776">
      <w:trPr>
        <w:trHeight w:val="426"/>
      </w:trPr>
      <w:tc>
        <w:tcPr>
          <w:tcW w:w="3437" w:type="dxa"/>
        </w:tcPr>
        <w:p w14:paraId="729D617F" w14:textId="31226FC2" w:rsidR="004342F9" w:rsidRDefault="00CC3603" w:rsidP="005E3B04">
          <w:pPr>
            <w:pStyle w:val="Sidhuvud"/>
          </w:pPr>
          <w:r>
            <w:t>P</w:t>
          </w:r>
          <w:r w:rsidR="00D917B3">
            <w:t>lan ULF</w:t>
          </w:r>
          <w:r w:rsidR="0011597D">
            <w:t xml:space="preserve">, </w:t>
          </w:r>
        </w:p>
        <w:p w14:paraId="124E64BA" w14:textId="2B10B5C1" w:rsidR="005E3B04" w:rsidRPr="002F104F" w:rsidRDefault="004342F9" w:rsidP="005E3B04">
          <w:pPr>
            <w:pStyle w:val="Sidhuvud"/>
          </w:pPr>
          <w:r>
            <w:t>A</w:t>
          </w:r>
          <w:r w:rsidR="0011597D">
            <w:t>rbetsdokument</w:t>
          </w:r>
        </w:p>
        <w:p w14:paraId="54F75EFB" w14:textId="31039CA6" w:rsidR="004342F9" w:rsidRDefault="00D917B3" w:rsidP="005E3B04">
          <w:pPr>
            <w:pStyle w:val="Sidhuvud"/>
          </w:pPr>
          <w:r>
            <w:t>Lärarhögskolan</w:t>
          </w:r>
        </w:p>
        <w:p w14:paraId="0E98F0D6" w14:textId="0292D499" w:rsidR="00F72AD7" w:rsidRPr="002F104F" w:rsidRDefault="00913A0F" w:rsidP="005E3B04">
          <w:pPr>
            <w:pStyle w:val="Sidhuvud"/>
          </w:pPr>
          <w:r>
            <w:t>Johan Lithner, bitr. föreståndare</w:t>
          </w:r>
        </w:p>
        <w:p w14:paraId="29E58FE3" w14:textId="676C9546" w:rsidR="00904ECD" w:rsidRDefault="00904ECD" w:rsidP="005E3B04">
          <w:pPr>
            <w:pStyle w:val="Sidhuvud"/>
          </w:pPr>
          <w:r w:rsidRPr="002F104F">
            <w:t>Dnr</w:t>
          </w:r>
          <w:r w:rsidR="004342F9">
            <w:t xml:space="preserve"> </w:t>
          </w:r>
          <w:r w:rsidR="004342F9" w:rsidRPr="004342F9">
            <w:t>FS 1.6.1-573-17</w:t>
          </w:r>
        </w:p>
      </w:tc>
      <w:tc>
        <w:tcPr>
          <w:tcW w:w="3438" w:type="dxa"/>
        </w:tcPr>
        <w:p w14:paraId="66CDB01C" w14:textId="77777777" w:rsidR="00904ECD" w:rsidRDefault="00904ECD" w:rsidP="00904ECD">
          <w:pPr>
            <w:pStyle w:val="Sidhuvud"/>
            <w:spacing w:before="40" w:after="20"/>
            <w:jc w:val="center"/>
          </w:pPr>
          <w:r>
            <w:drawing>
              <wp:inline distT="0" distB="0" distL="0" distR="0" wp14:anchorId="0A13D8A6" wp14:editId="366B04E3">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14:paraId="71D07B82" w14:textId="00279EFE" w:rsidR="00950DB3" w:rsidRDefault="00950DB3" w:rsidP="00D6699C">
          <w:pPr>
            <w:pStyle w:val="Sidhuvud"/>
            <w:jc w:val="right"/>
          </w:pPr>
          <w:r>
            <w:t>2019-02-</w:t>
          </w:r>
          <w:r w:rsidR="00493128">
            <w:t>2</w:t>
          </w:r>
          <w:bookmarkStart w:id="0" w:name="_GoBack"/>
          <w:bookmarkEnd w:id="0"/>
          <w:r>
            <w:t>2</w:t>
          </w:r>
        </w:p>
        <w:p w14:paraId="7D8B8757" w14:textId="77777777" w:rsidR="00950DB3" w:rsidRDefault="00950DB3" w:rsidP="00904ECD">
          <w:pPr>
            <w:pStyle w:val="Sidhuvud"/>
            <w:jc w:val="right"/>
          </w:pPr>
        </w:p>
        <w:p w14:paraId="5C4D3B8D" w14:textId="24481CF4"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022FCB">
            <w:t>1</w:t>
          </w:r>
          <w:r w:rsidRPr="00546880">
            <w:fldChar w:fldCharType="end"/>
          </w:r>
          <w:r>
            <w:t xml:space="preserve"> (</w:t>
          </w:r>
          <w:r w:rsidR="00E8084E">
            <w:fldChar w:fldCharType="begin"/>
          </w:r>
          <w:r w:rsidR="00E8084E">
            <w:instrText>NUMPAGES  \* Arabic  \* MERGEFORMAT</w:instrText>
          </w:r>
          <w:r w:rsidR="00E8084E">
            <w:fldChar w:fldCharType="separate"/>
          </w:r>
          <w:r w:rsidR="00022FCB">
            <w:t>1</w:t>
          </w:r>
          <w:r w:rsidR="00E8084E">
            <w:fldChar w:fldCharType="end"/>
          </w:r>
          <w:r>
            <w:t xml:space="preserve">) </w:t>
          </w:r>
        </w:p>
      </w:tc>
    </w:tr>
    <w:tr w:rsidR="00950DB3" w14:paraId="39526533" w14:textId="77777777" w:rsidTr="008B2776">
      <w:trPr>
        <w:trHeight w:val="426"/>
      </w:trPr>
      <w:tc>
        <w:tcPr>
          <w:tcW w:w="3437" w:type="dxa"/>
        </w:tcPr>
        <w:p w14:paraId="2D8E06E7" w14:textId="77777777" w:rsidR="00950DB3" w:rsidRDefault="00950DB3" w:rsidP="005E3B04">
          <w:pPr>
            <w:pStyle w:val="Sidhuvud"/>
          </w:pPr>
        </w:p>
      </w:tc>
      <w:tc>
        <w:tcPr>
          <w:tcW w:w="3438" w:type="dxa"/>
        </w:tcPr>
        <w:p w14:paraId="3CABAA8E" w14:textId="77777777" w:rsidR="00950DB3" w:rsidRDefault="00950DB3" w:rsidP="00904ECD">
          <w:pPr>
            <w:pStyle w:val="Sidhuvud"/>
            <w:spacing w:before="40" w:after="20"/>
            <w:jc w:val="center"/>
          </w:pPr>
        </w:p>
      </w:tc>
      <w:tc>
        <w:tcPr>
          <w:tcW w:w="3438" w:type="dxa"/>
        </w:tcPr>
        <w:p w14:paraId="20BACCE0" w14:textId="77777777" w:rsidR="00950DB3" w:rsidRDefault="00950DB3" w:rsidP="00950DB3">
          <w:pPr>
            <w:pStyle w:val="Sidhuvud"/>
            <w:jc w:val="center"/>
          </w:pPr>
        </w:p>
      </w:tc>
    </w:tr>
  </w:tbl>
  <w:p w14:paraId="0603A0A8" w14:textId="30EED2F0" w:rsidR="00904ECD" w:rsidRPr="006F5914" w:rsidRDefault="00950DB3" w:rsidP="000E14EA">
    <w:pPr>
      <w:pStyle w:val="Tomtstycke"/>
    </w:pPr>
    <w: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F5494" w14:textId="77777777"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3F1E2E27" w14:textId="77777777" w:rsidTr="008B2776">
      <w:trPr>
        <w:trHeight w:val="426"/>
      </w:trPr>
      <w:tc>
        <w:tcPr>
          <w:tcW w:w="3437" w:type="dxa"/>
        </w:tcPr>
        <w:p w14:paraId="532C914C" w14:textId="77777777" w:rsidR="00904ECD" w:rsidRDefault="00904ECD" w:rsidP="00904ECD">
          <w:pPr>
            <w:pStyle w:val="Sidhuvud"/>
          </w:pPr>
          <w:r w:rsidRPr="002F104F">
            <w:t>Dokumenttyp</w:t>
          </w:r>
        </w:p>
        <w:p w14:paraId="6FCF0126" w14:textId="77777777" w:rsidR="00904ECD" w:rsidRDefault="00904ECD" w:rsidP="00904ECD">
          <w:pPr>
            <w:pStyle w:val="Sidhuvud"/>
          </w:pPr>
          <w:r w:rsidRPr="002F104F">
            <w:t>Dnr</w:t>
          </w:r>
        </w:p>
      </w:tc>
      <w:tc>
        <w:tcPr>
          <w:tcW w:w="3438" w:type="dxa"/>
        </w:tcPr>
        <w:p w14:paraId="736C0843" w14:textId="77777777" w:rsidR="00904ECD" w:rsidRDefault="00904ECD" w:rsidP="00904ECD">
          <w:pPr>
            <w:pStyle w:val="Sidhuvud"/>
            <w:spacing w:before="40" w:after="20"/>
            <w:jc w:val="center"/>
          </w:pPr>
          <w:r>
            <w:drawing>
              <wp:inline distT="0" distB="0" distL="0" distR="0" wp14:anchorId="42A7553A" wp14:editId="287D66F7">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1285DD1E" w14:textId="77777777" w:rsidR="00904ECD" w:rsidRDefault="00904ECD" w:rsidP="00904ECD">
          <w:pPr>
            <w:pStyle w:val="Sidhuvud"/>
            <w:jc w:val="right"/>
          </w:pPr>
          <w:r>
            <w:t>Datum</w:t>
          </w:r>
        </w:p>
        <w:p w14:paraId="3480753B" w14:textId="77777777"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r w:rsidR="00E8084E">
            <w:fldChar w:fldCharType="begin"/>
          </w:r>
          <w:r w:rsidR="00E8084E">
            <w:instrText>NUMPAGES  \* Arabic  \* MERGEFORMAT</w:instrText>
          </w:r>
          <w:r w:rsidR="00E8084E">
            <w:fldChar w:fldCharType="separate"/>
          </w:r>
          <w:r w:rsidR="00AF35C0">
            <w:t>1</w:t>
          </w:r>
          <w:r w:rsidR="00E8084E">
            <w:fldChar w:fldCharType="end"/>
          </w:r>
          <w:r>
            <w:t xml:space="preserve">) </w:t>
          </w:r>
        </w:p>
      </w:tc>
    </w:tr>
  </w:tbl>
  <w:p w14:paraId="03DD6038"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15pt;height:64.15pt;visibility:visible;mso-wrap-style:square" o:bullet="t">
        <v:imagedata r:id="rId1" o:title=""/>
      </v:shape>
    </w:pict>
  </w:numPicBullet>
  <w:abstractNum w:abstractNumId="0" w15:restartNumberingAfterBreak="0">
    <w:nsid w:val="FFFFFF1D"/>
    <w:multiLevelType w:val="multilevel"/>
    <w:tmpl w:val="0D108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04FA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1E060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33C530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DBA764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C6CAE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850E0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C83C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56C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821C15F6"/>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1F95EB3"/>
    <w:multiLevelType w:val="hybridMultilevel"/>
    <w:tmpl w:val="8C204F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3"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5" w15:restartNumberingAfterBreak="0">
    <w:nsid w:val="318626B7"/>
    <w:multiLevelType w:val="hybridMultilevel"/>
    <w:tmpl w:val="E40C6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7"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8"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E35A5B"/>
    <w:multiLevelType w:val="hybridMultilevel"/>
    <w:tmpl w:val="1DC212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4BC80E0A"/>
    <w:multiLevelType w:val="multilevel"/>
    <w:tmpl w:val="C076EC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53C31A5F"/>
    <w:multiLevelType w:val="hybridMultilevel"/>
    <w:tmpl w:val="E24AAC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C63390"/>
    <w:multiLevelType w:val="hybridMultilevel"/>
    <w:tmpl w:val="D466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F201F36"/>
    <w:multiLevelType w:val="hybridMultilevel"/>
    <w:tmpl w:val="2528CF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9C2B3C"/>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0" w15:restartNumberingAfterBreak="0">
    <w:nsid w:val="63987F7B"/>
    <w:multiLevelType w:val="hybridMultilevel"/>
    <w:tmpl w:val="BD68D3F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3B85B07"/>
    <w:multiLevelType w:val="hybridMultilevel"/>
    <w:tmpl w:val="AF84F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5E55F79"/>
    <w:multiLevelType w:val="hybridMultilevel"/>
    <w:tmpl w:val="EFD682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A322DE"/>
    <w:multiLevelType w:val="hybridMultilevel"/>
    <w:tmpl w:val="B93603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0"/>
  </w:num>
  <w:num w:numId="4">
    <w:abstractNumId w:val="12"/>
  </w:num>
  <w:num w:numId="5">
    <w:abstractNumId w:val="14"/>
  </w:num>
  <w:num w:numId="6">
    <w:abstractNumId w:val="13"/>
  </w:num>
  <w:num w:numId="7">
    <w:abstractNumId w:val="9"/>
  </w:num>
  <w:num w:numId="8">
    <w:abstractNumId w:val="9"/>
  </w:num>
  <w:num w:numId="9">
    <w:abstractNumId w:val="23"/>
  </w:num>
  <w:num w:numId="10">
    <w:abstractNumId w:val="10"/>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23"/>
  </w:num>
  <w:num w:numId="18">
    <w:abstractNumId w:val="23"/>
  </w:num>
  <w:num w:numId="19">
    <w:abstractNumId w:val="22"/>
  </w:num>
  <w:num w:numId="20">
    <w:abstractNumId w:val="5"/>
  </w:num>
  <w:num w:numId="21">
    <w:abstractNumId w:val="6"/>
  </w:num>
  <w:num w:numId="22">
    <w:abstractNumId w:val="7"/>
  </w:num>
  <w:num w:numId="23">
    <w:abstractNumId w:val="8"/>
  </w:num>
  <w:num w:numId="24">
    <w:abstractNumId w:val="1"/>
  </w:num>
  <w:num w:numId="25">
    <w:abstractNumId w:val="2"/>
  </w:num>
  <w:num w:numId="26">
    <w:abstractNumId w:val="3"/>
  </w:num>
  <w:num w:numId="27">
    <w:abstractNumId w:val="4"/>
  </w:num>
  <w:num w:numId="28">
    <w:abstractNumId w:val="0"/>
  </w:num>
  <w:num w:numId="29">
    <w:abstractNumId w:val="20"/>
  </w:num>
  <w:num w:numId="30">
    <w:abstractNumId w:val="32"/>
  </w:num>
  <w:num w:numId="31">
    <w:abstractNumId w:val="15"/>
  </w:num>
  <w:num w:numId="32">
    <w:abstractNumId w:val="24"/>
  </w:num>
  <w:num w:numId="33">
    <w:abstractNumId w:val="33"/>
  </w:num>
  <w:num w:numId="34">
    <w:abstractNumId w:val="19"/>
  </w:num>
  <w:num w:numId="35">
    <w:abstractNumId w:val="28"/>
  </w:num>
  <w:num w:numId="36">
    <w:abstractNumId w:val="31"/>
  </w:num>
  <w:num w:numId="37">
    <w:abstractNumId w:val="27"/>
  </w:num>
  <w:num w:numId="38">
    <w:abstractNumId w:val="29"/>
  </w:num>
  <w:num w:numId="39">
    <w:abstractNumId w:val="11"/>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C0"/>
    <w:rsid w:val="000034A0"/>
    <w:rsid w:val="000060C2"/>
    <w:rsid w:val="000069F3"/>
    <w:rsid w:val="000138CD"/>
    <w:rsid w:val="00014406"/>
    <w:rsid w:val="000153AD"/>
    <w:rsid w:val="00016878"/>
    <w:rsid w:val="00017266"/>
    <w:rsid w:val="0002121B"/>
    <w:rsid w:val="000220B0"/>
    <w:rsid w:val="0002224C"/>
    <w:rsid w:val="000223E3"/>
    <w:rsid w:val="00022CEE"/>
    <w:rsid w:val="00022FCB"/>
    <w:rsid w:val="0002598E"/>
    <w:rsid w:val="000271A8"/>
    <w:rsid w:val="000364D0"/>
    <w:rsid w:val="000365B4"/>
    <w:rsid w:val="00036F23"/>
    <w:rsid w:val="00040301"/>
    <w:rsid w:val="00041249"/>
    <w:rsid w:val="00041B2F"/>
    <w:rsid w:val="000438CB"/>
    <w:rsid w:val="00044B4B"/>
    <w:rsid w:val="00045C47"/>
    <w:rsid w:val="000511B8"/>
    <w:rsid w:val="0005124A"/>
    <w:rsid w:val="00051D57"/>
    <w:rsid w:val="00056A9E"/>
    <w:rsid w:val="0006385C"/>
    <w:rsid w:val="00064B3C"/>
    <w:rsid w:val="00067B6C"/>
    <w:rsid w:val="000704A4"/>
    <w:rsid w:val="00071670"/>
    <w:rsid w:val="00074F1D"/>
    <w:rsid w:val="00082FA0"/>
    <w:rsid w:val="00083096"/>
    <w:rsid w:val="0008496A"/>
    <w:rsid w:val="000870B2"/>
    <w:rsid w:val="00090AC9"/>
    <w:rsid w:val="000910A6"/>
    <w:rsid w:val="00091AD5"/>
    <w:rsid w:val="00095838"/>
    <w:rsid w:val="000962EE"/>
    <w:rsid w:val="000972BF"/>
    <w:rsid w:val="00097587"/>
    <w:rsid w:val="000A5B5F"/>
    <w:rsid w:val="000B3769"/>
    <w:rsid w:val="000B5233"/>
    <w:rsid w:val="000B560A"/>
    <w:rsid w:val="000C1302"/>
    <w:rsid w:val="000C1952"/>
    <w:rsid w:val="000C1C75"/>
    <w:rsid w:val="000C4CDC"/>
    <w:rsid w:val="000C62D9"/>
    <w:rsid w:val="000D596C"/>
    <w:rsid w:val="000D7131"/>
    <w:rsid w:val="000D7ADC"/>
    <w:rsid w:val="000E13FC"/>
    <w:rsid w:val="000E14EA"/>
    <w:rsid w:val="000E49A7"/>
    <w:rsid w:val="000E7725"/>
    <w:rsid w:val="000F01D6"/>
    <w:rsid w:val="000F0B05"/>
    <w:rsid w:val="000F17AE"/>
    <w:rsid w:val="000F2DC6"/>
    <w:rsid w:val="000F5C79"/>
    <w:rsid w:val="00100155"/>
    <w:rsid w:val="001065ED"/>
    <w:rsid w:val="00106DB6"/>
    <w:rsid w:val="00110867"/>
    <w:rsid w:val="001118BE"/>
    <w:rsid w:val="00111A28"/>
    <w:rsid w:val="00112353"/>
    <w:rsid w:val="0011333B"/>
    <w:rsid w:val="0011597D"/>
    <w:rsid w:val="00115BA5"/>
    <w:rsid w:val="00116D72"/>
    <w:rsid w:val="00120BBE"/>
    <w:rsid w:val="00121CEF"/>
    <w:rsid w:val="00123EB9"/>
    <w:rsid w:val="00123F5D"/>
    <w:rsid w:val="00126F7B"/>
    <w:rsid w:val="001306A0"/>
    <w:rsid w:val="00131DFF"/>
    <w:rsid w:val="00141F24"/>
    <w:rsid w:val="001427C3"/>
    <w:rsid w:val="00144D11"/>
    <w:rsid w:val="00145546"/>
    <w:rsid w:val="00150921"/>
    <w:rsid w:val="00153ED4"/>
    <w:rsid w:val="001569E1"/>
    <w:rsid w:val="00162FAF"/>
    <w:rsid w:val="00163E8E"/>
    <w:rsid w:val="0017190B"/>
    <w:rsid w:val="00172C5A"/>
    <w:rsid w:val="00176311"/>
    <w:rsid w:val="0017664F"/>
    <w:rsid w:val="00183DD8"/>
    <w:rsid w:val="00184302"/>
    <w:rsid w:val="00187652"/>
    <w:rsid w:val="001902A7"/>
    <w:rsid w:val="00190C50"/>
    <w:rsid w:val="00191623"/>
    <w:rsid w:val="0019278C"/>
    <w:rsid w:val="001949E4"/>
    <w:rsid w:val="001A133D"/>
    <w:rsid w:val="001A7D33"/>
    <w:rsid w:val="001B4A69"/>
    <w:rsid w:val="001C32C5"/>
    <w:rsid w:val="001C3C77"/>
    <w:rsid w:val="001C4713"/>
    <w:rsid w:val="001C48F7"/>
    <w:rsid w:val="001C5CCE"/>
    <w:rsid w:val="001C673E"/>
    <w:rsid w:val="001D1C2F"/>
    <w:rsid w:val="001D30D1"/>
    <w:rsid w:val="001E1279"/>
    <w:rsid w:val="001E20B6"/>
    <w:rsid w:val="001E6C09"/>
    <w:rsid w:val="001E74A4"/>
    <w:rsid w:val="001F2519"/>
    <w:rsid w:val="001F394A"/>
    <w:rsid w:val="001F3A0D"/>
    <w:rsid w:val="002020E9"/>
    <w:rsid w:val="00202E08"/>
    <w:rsid w:val="00205DD4"/>
    <w:rsid w:val="0020659E"/>
    <w:rsid w:val="00210CFF"/>
    <w:rsid w:val="002120B6"/>
    <w:rsid w:val="002129FB"/>
    <w:rsid w:val="002148F6"/>
    <w:rsid w:val="00216EFD"/>
    <w:rsid w:val="002204F5"/>
    <w:rsid w:val="00221243"/>
    <w:rsid w:val="0022189A"/>
    <w:rsid w:val="002231C8"/>
    <w:rsid w:val="00223D87"/>
    <w:rsid w:val="00226056"/>
    <w:rsid w:val="00231104"/>
    <w:rsid w:val="00231423"/>
    <w:rsid w:val="00232749"/>
    <w:rsid w:val="002327D2"/>
    <w:rsid w:val="00234C91"/>
    <w:rsid w:val="00234EA6"/>
    <w:rsid w:val="002361AE"/>
    <w:rsid w:val="00241369"/>
    <w:rsid w:val="00244982"/>
    <w:rsid w:val="002519DB"/>
    <w:rsid w:val="002528DB"/>
    <w:rsid w:val="00253AFF"/>
    <w:rsid w:val="00253CFC"/>
    <w:rsid w:val="00253DF2"/>
    <w:rsid w:val="00264389"/>
    <w:rsid w:val="002710E6"/>
    <w:rsid w:val="00272744"/>
    <w:rsid w:val="002743E9"/>
    <w:rsid w:val="0027576A"/>
    <w:rsid w:val="0028246C"/>
    <w:rsid w:val="00285433"/>
    <w:rsid w:val="002861FA"/>
    <w:rsid w:val="00286F33"/>
    <w:rsid w:val="00291051"/>
    <w:rsid w:val="002919E1"/>
    <w:rsid w:val="00293DD7"/>
    <w:rsid w:val="00295F15"/>
    <w:rsid w:val="0029728B"/>
    <w:rsid w:val="002A0A44"/>
    <w:rsid w:val="002A37CC"/>
    <w:rsid w:val="002A3AD7"/>
    <w:rsid w:val="002B06BD"/>
    <w:rsid w:val="002B2B31"/>
    <w:rsid w:val="002B2C57"/>
    <w:rsid w:val="002B5AF8"/>
    <w:rsid w:val="002C3E1B"/>
    <w:rsid w:val="002C7C20"/>
    <w:rsid w:val="002C7CD7"/>
    <w:rsid w:val="002D19F0"/>
    <w:rsid w:val="002D240F"/>
    <w:rsid w:val="002D2E5A"/>
    <w:rsid w:val="002D5CE0"/>
    <w:rsid w:val="002E0F82"/>
    <w:rsid w:val="002E7E59"/>
    <w:rsid w:val="002F104F"/>
    <w:rsid w:val="002F3861"/>
    <w:rsid w:val="002F467B"/>
    <w:rsid w:val="002F6359"/>
    <w:rsid w:val="002F68A0"/>
    <w:rsid w:val="00300F86"/>
    <w:rsid w:val="00301B7F"/>
    <w:rsid w:val="00301CFD"/>
    <w:rsid w:val="00304A29"/>
    <w:rsid w:val="0030576D"/>
    <w:rsid w:val="0031302F"/>
    <w:rsid w:val="00313C1A"/>
    <w:rsid w:val="00314ACC"/>
    <w:rsid w:val="003165B3"/>
    <w:rsid w:val="00317481"/>
    <w:rsid w:val="00320BB4"/>
    <w:rsid w:val="00321237"/>
    <w:rsid w:val="00322180"/>
    <w:rsid w:val="00326F3D"/>
    <w:rsid w:val="00327C57"/>
    <w:rsid w:val="00341DBA"/>
    <w:rsid w:val="00342672"/>
    <w:rsid w:val="00342AC8"/>
    <w:rsid w:val="00343CC4"/>
    <w:rsid w:val="003469C2"/>
    <w:rsid w:val="00350518"/>
    <w:rsid w:val="00350DEF"/>
    <w:rsid w:val="0035204A"/>
    <w:rsid w:val="00353B07"/>
    <w:rsid w:val="0035470D"/>
    <w:rsid w:val="00354EA7"/>
    <w:rsid w:val="003560A6"/>
    <w:rsid w:val="00356748"/>
    <w:rsid w:val="0036175A"/>
    <w:rsid w:val="00364977"/>
    <w:rsid w:val="00370028"/>
    <w:rsid w:val="00370E32"/>
    <w:rsid w:val="003717B6"/>
    <w:rsid w:val="00372CA8"/>
    <w:rsid w:val="0037424A"/>
    <w:rsid w:val="003749C7"/>
    <w:rsid w:val="00377825"/>
    <w:rsid w:val="003778BF"/>
    <w:rsid w:val="003779F3"/>
    <w:rsid w:val="00382434"/>
    <w:rsid w:val="00382A04"/>
    <w:rsid w:val="00382A73"/>
    <w:rsid w:val="00384604"/>
    <w:rsid w:val="003938B0"/>
    <w:rsid w:val="00397CDB"/>
    <w:rsid w:val="003A0E86"/>
    <w:rsid w:val="003A0F97"/>
    <w:rsid w:val="003A1598"/>
    <w:rsid w:val="003A22F0"/>
    <w:rsid w:val="003A4FA0"/>
    <w:rsid w:val="003A520D"/>
    <w:rsid w:val="003A53BF"/>
    <w:rsid w:val="003B19CC"/>
    <w:rsid w:val="003B2504"/>
    <w:rsid w:val="003B2580"/>
    <w:rsid w:val="003B2959"/>
    <w:rsid w:val="003B3818"/>
    <w:rsid w:val="003B5A7F"/>
    <w:rsid w:val="003C1B2F"/>
    <w:rsid w:val="003C31E2"/>
    <w:rsid w:val="003D2EEE"/>
    <w:rsid w:val="003D322B"/>
    <w:rsid w:val="003D4855"/>
    <w:rsid w:val="003D4F90"/>
    <w:rsid w:val="003D527A"/>
    <w:rsid w:val="003D7687"/>
    <w:rsid w:val="003D7F1C"/>
    <w:rsid w:val="003E01B8"/>
    <w:rsid w:val="003E0A81"/>
    <w:rsid w:val="003E1DCF"/>
    <w:rsid w:val="003E3385"/>
    <w:rsid w:val="003E3AB2"/>
    <w:rsid w:val="003E4809"/>
    <w:rsid w:val="003E56F4"/>
    <w:rsid w:val="003E5F14"/>
    <w:rsid w:val="003F25C7"/>
    <w:rsid w:val="003F6440"/>
    <w:rsid w:val="003F69D1"/>
    <w:rsid w:val="004009A9"/>
    <w:rsid w:val="00401038"/>
    <w:rsid w:val="004014C0"/>
    <w:rsid w:val="00402708"/>
    <w:rsid w:val="00407F2D"/>
    <w:rsid w:val="0041007C"/>
    <w:rsid w:val="00411542"/>
    <w:rsid w:val="004145AA"/>
    <w:rsid w:val="00415FF6"/>
    <w:rsid w:val="004205A9"/>
    <w:rsid w:val="00420792"/>
    <w:rsid w:val="004207DD"/>
    <w:rsid w:val="00420AD6"/>
    <w:rsid w:val="00422226"/>
    <w:rsid w:val="00422C15"/>
    <w:rsid w:val="00423A4D"/>
    <w:rsid w:val="00425E86"/>
    <w:rsid w:val="0042712B"/>
    <w:rsid w:val="0042747D"/>
    <w:rsid w:val="00427F56"/>
    <w:rsid w:val="0043060B"/>
    <w:rsid w:val="0043088D"/>
    <w:rsid w:val="0043276D"/>
    <w:rsid w:val="00433529"/>
    <w:rsid w:val="0043392D"/>
    <w:rsid w:val="004342F9"/>
    <w:rsid w:val="00440FAA"/>
    <w:rsid w:val="00442627"/>
    <w:rsid w:val="00444926"/>
    <w:rsid w:val="00445B94"/>
    <w:rsid w:val="00453E89"/>
    <w:rsid w:val="00454762"/>
    <w:rsid w:val="00455A8F"/>
    <w:rsid w:val="004608CD"/>
    <w:rsid w:val="00462E0D"/>
    <w:rsid w:val="004643B4"/>
    <w:rsid w:val="00475882"/>
    <w:rsid w:val="00475EDA"/>
    <w:rsid w:val="00482C08"/>
    <w:rsid w:val="00482ECC"/>
    <w:rsid w:val="004837B1"/>
    <w:rsid w:val="0048391C"/>
    <w:rsid w:val="0048682B"/>
    <w:rsid w:val="004868BB"/>
    <w:rsid w:val="00491CEE"/>
    <w:rsid w:val="0049269B"/>
    <w:rsid w:val="00492E96"/>
    <w:rsid w:val="00493128"/>
    <w:rsid w:val="00493CE1"/>
    <w:rsid w:val="004977F0"/>
    <w:rsid w:val="004A09E8"/>
    <w:rsid w:val="004A3A0F"/>
    <w:rsid w:val="004A4CF0"/>
    <w:rsid w:val="004B50DD"/>
    <w:rsid w:val="004C1357"/>
    <w:rsid w:val="004C1BC2"/>
    <w:rsid w:val="004C4C0C"/>
    <w:rsid w:val="004C4F81"/>
    <w:rsid w:val="004C557D"/>
    <w:rsid w:val="004D0A82"/>
    <w:rsid w:val="004D2A0E"/>
    <w:rsid w:val="004D38A3"/>
    <w:rsid w:val="004E2266"/>
    <w:rsid w:val="004E5000"/>
    <w:rsid w:val="004E5174"/>
    <w:rsid w:val="004F174C"/>
    <w:rsid w:val="00502102"/>
    <w:rsid w:val="0050262C"/>
    <w:rsid w:val="00502892"/>
    <w:rsid w:val="00502CEB"/>
    <w:rsid w:val="00503BB1"/>
    <w:rsid w:val="00503C2E"/>
    <w:rsid w:val="00505184"/>
    <w:rsid w:val="00505A54"/>
    <w:rsid w:val="00510BD2"/>
    <w:rsid w:val="005158B7"/>
    <w:rsid w:val="00517391"/>
    <w:rsid w:val="005210F5"/>
    <w:rsid w:val="00523CF3"/>
    <w:rsid w:val="005244DE"/>
    <w:rsid w:val="0052472E"/>
    <w:rsid w:val="00524B2C"/>
    <w:rsid w:val="00526611"/>
    <w:rsid w:val="00527300"/>
    <w:rsid w:val="00527856"/>
    <w:rsid w:val="00532FCD"/>
    <w:rsid w:val="00535A26"/>
    <w:rsid w:val="00540F65"/>
    <w:rsid w:val="00541C03"/>
    <w:rsid w:val="0054445C"/>
    <w:rsid w:val="00546252"/>
    <w:rsid w:val="00546880"/>
    <w:rsid w:val="00551520"/>
    <w:rsid w:val="00551A46"/>
    <w:rsid w:val="00552865"/>
    <w:rsid w:val="00553132"/>
    <w:rsid w:val="005536DC"/>
    <w:rsid w:val="00553D72"/>
    <w:rsid w:val="00553ED6"/>
    <w:rsid w:val="005549B9"/>
    <w:rsid w:val="00560654"/>
    <w:rsid w:val="005606CF"/>
    <w:rsid w:val="0056227B"/>
    <w:rsid w:val="0056435D"/>
    <w:rsid w:val="00564ADB"/>
    <w:rsid w:val="00565BB0"/>
    <w:rsid w:val="00566AB0"/>
    <w:rsid w:val="0057030B"/>
    <w:rsid w:val="00571292"/>
    <w:rsid w:val="005731DA"/>
    <w:rsid w:val="00573CD0"/>
    <w:rsid w:val="00573F2C"/>
    <w:rsid w:val="00575C55"/>
    <w:rsid w:val="005818A7"/>
    <w:rsid w:val="00582D90"/>
    <w:rsid w:val="00585200"/>
    <w:rsid w:val="00587DC4"/>
    <w:rsid w:val="00593250"/>
    <w:rsid w:val="0059368C"/>
    <w:rsid w:val="005977AA"/>
    <w:rsid w:val="005A4C9F"/>
    <w:rsid w:val="005B04F5"/>
    <w:rsid w:val="005B21DA"/>
    <w:rsid w:val="005B671C"/>
    <w:rsid w:val="005C02FF"/>
    <w:rsid w:val="005C22DD"/>
    <w:rsid w:val="005C2938"/>
    <w:rsid w:val="005C29CC"/>
    <w:rsid w:val="005C540D"/>
    <w:rsid w:val="005C7879"/>
    <w:rsid w:val="005D4B59"/>
    <w:rsid w:val="005D4CF0"/>
    <w:rsid w:val="005D54C4"/>
    <w:rsid w:val="005E30B9"/>
    <w:rsid w:val="005E32ED"/>
    <w:rsid w:val="005E382D"/>
    <w:rsid w:val="005E3B04"/>
    <w:rsid w:val="005E41A7"/>
    <w:rsid w:val="005F152C"/>
    <w:rsid w:val="005F3425"/>
    <w:rsid w:val="005F3B42"/>
    <w:rsid w:val="005F488E"/>
    <w:rsid w:val="005F6EDF"/>
    <w:rsid w:val="006007CF"/>
    <w:rsid w:val="00601E72"/>
    <w:rsid w:val="0060265A"/>
    <w:rsid w:val="00603B72"/>
    <w:rsid w:val="0061399D"/>
    <w:rsid w:val="00614BAF"/>
    <w:rsid w:val="00616583"/>
    <w:rsid w:val="0061685F"/>
    <w:rsid w:val="00622B94"/>
    <w:rsid w:val="006315D7"/>
    <w:rsid w:val="006339E7"/>
    <w:rsid w:val="00636BD1"/>
    <w:rsid w:val="00636C4D"/>
    <w:rsid w:val="00637AD4"/>
    <w:rsid w:val="0064048B"/>
    <w:rsid w:val="00644085"/>
    <w:rsid w:val="00646468"/>
    <w:rsid w:val="0064791A"/>
    <w:rsid w:val="00650E91"/>
    <w:rsid w:val="0065281E"/>
    <w:rsid w:val="00653A90"/>
    <w:rsid w:val="00661964"/>
    <w:rsid w:val="00662F60"/>
    <w:rsid w:val="006631D4"/>
    <w:rsid w:val="006668D9"/>
    <w:rsid w:val="0066753E"/>
    <w:rsid w:val="0067125A"/>
    <w:rsid w:val="00671AEF"/>
    <w:rsid w:val="0067375F"/>
    <w:rsid w:val="00674B19"/>
    <w:rsid w:val="00682A08"/>
    <w:rsid w:val="00687856"/>
    <w:rsid w:val="00687B52"/>
    <w:rsid w:val="00687D22"/>
    <w:rsid w:val="00691E16"/>
    <w:rsid w:val="00691FB9"/>
    <w:rsid w:val="0069279D"/>
    <w:rsid w:val="00694310"/>
    <w:rsid w:val="00694CB2"/>
    <w:rsid w:val="00695F7A"/>
    <w:rsid w:val="006A0E25"/>
    <w:rsid w:val="006A5311"/>
    <w:rsid w:val="006B2A02"/>
    <w:rsid w:val="006B4590"/>
    <w:rsid w:val="006B799D"/>
    <w:rsid w:val="006C2631"/>
    <w:rsid w:val="006C2846"/>
    <w:rsid w:val="006C5DBD"/>
    <w:rsid w:val="006C74F6"/>
    <w:rsid w:val="006D002F"/>
    <w:rsid w:val="006D2632"/>
    <w:rsid w:val="006D2DA7"/>
    <w:rsid w:val="006D310B"/>
    <w:rsid w:val="006D559A"/>
    <w:rsid w:val="006D7F85"/>
    <w:rsid w:val="006E0F8B"/>
    <w:rsid w:val="006E1249"/>
    <w:rsid w:val="006E3876"/>
    <w:rsid w:val="006E3DC6"/>
    <w:rsid w:val="006E7C14"/>
    <w:rsid w:val="006F180A"/>
    <w:rsid w:val="006F5914"/>
    <w:rsid w:val="006F6B1A"/>
    <w:rsid w:val="00706566"/>
    <w:rsid w:val="007069CD"/>
    <w:rsid w:val="00707887"/>
    <w:rsid w:val="00714B78"/>
    <w:rsid w:val="007175E0"/>
    <w:rsid w:val="0071764E"/>
    <w:rsid w:val="00721F2A"/>
    <w:rsid w:val="00724054"/>
    <w:rsid w:val="007375C8"/>
    <w:rsid w:val="00740526"/>
    <w:rsid w:val="007407CF"/>
    <w:rsid w:val="00745119"/>
    <w:rsid w:val="00750086"/>
    <w:rsid w:val="00751837"/>
    <w:rsid w:val="0075427D"/>
    <w:rsid w:val="00755B79"/>
    <w:rsid w:val="007561DD"/>
    <w:rsid w:val="00756388"/>
    <w:rsid w:val="00757A66"/>
    <w:rsid w:val="00757EBB"/>
    <w:rsid w:val="007677B7"/>
    <w:rsid w:val="00772E3B"/>
    <w:rsid w:val="00780CB2"/>
    <w:rsid w:val="0079166D"/>
    <w:rsid w:val="007918FC"/>
    <w:rsid w:val="00791BD7"/>
    <w:rsid w:val="00792503"/>
    <w:rsid w:val="007930E9"/>
    <w:rsid w:val="007A02AB"/>
    <w:rsid w:val="007A60D3"/>
    <w:rsid w:val="007A6469"/>
    <w:rsid w:val="007B1374"/>
    <w:rsid w:val="007B3DAB"/>
    <w:rsid w:val="007B47F4"/>
    <w:rsid w:val="007B543B"/>
    <w:rsid w:val="007B7C1B"/>
    <w:rsid w:val="007C0541"/>
    <w:rsid w:val="007C0C9C"/>
    <w:rsid w:val="007C3AC9"/>
    <w:rsid w:val="007C4C5F"/>
    <w:rsid w:val="007C5FEF"/>
    <w:rsid w:val="007C6C23"/>
    <w:rsid w:val="007D0600"/>
    <w:rsid w:val="007D3287"/>
    <w:rsid w:val="007D5713"/>
    <w:rsid w:val="007D58C3"/>
    <w:rsid w:val="007D6F3C"/>
    <w:rsid w:val="007E0505"/>
    <w:rsid w:val="007E0CA9"/>
    <w:rsid w:val="007E1C40"/>
    <w:rsid w:val="007E2D8D"/>
    <w:rsid w:val="007E6ED8"/>
    <w:rsid w:val="007F203E"/>
    <w:rsid w:val="007F223A"/>
    <w:rsid w:val="007F6582"/>
    <w:rsid w:val="008007E5"/>
    <w:rsid w:val="008011AB"/>
    <w:rsid w:val="008019DF"/>
    <w:rsid w:val="00801F09"/>
    <w:rsid w:val="0080309B"/>
    <w:rsid w:val="00803482"/>
    <w:rsid w:val="008040C4"/>
    <w:rsid w:val="00806C79"/>
    <w:rsid w:val="0080741D"/>
    <w:rsid w:val="008146C8"/>
    <w:rsid w:val="00827104"/>
    <w:rsid w:val="00830A70"/>
    <w:rsid w:val="00832EF6"/>
    <w:rsid w:val="00834311"/>
    <w:rsid w:val="00834FE5"/>
    <w:rsid w:val="008360BB"/>
    <w:rsid w:val="00836D35"/>
    <w:rsid w:val="00842AF5"/>
    <w:rsid w:val="00845261"/>
    <w:rsid w:val="00845DB0"/>
    <w:rsid w:val="008503F5"/>
    <w:rsid w:val="008533D7"/>
    <w:rsid w:val="00853894"/>
    <w:rsid w:val="00854A07"/>
    <w:rsid w:val="00855AEE"/>
    <w:rsid w:val="0085712C"/>
    <w:rsid w:val="00864CDD"/>
    <w:rsid w:val="00871DE5"/>
    <w:rsid w:val="00874A46"/>
    <w:rsid w:val="00876027"/>
    <w:rsid w:val="00880C1E"/>
    <w:rsid w:val="00880DBE"/>
    <w:rsid w:val="0088296B"/>
    <w:rsid w:val="0088324F"/>
    <w:rsid w:val="00891619"/>
    <w:rsid w:val="00892543"/>
    <w:rsid w:val="008972D2"/>
    <w:rsid w:val="008A0019"/>
    <w:rsid w:val="008A0FF7"/>
    <w:rsid w:val="008A53D5"/>
    <w:rsid w:val="008A5676"/>
    <w:rsid w:val="008A5F6E"/>
    <w:rsid w:val="008A69CA"/>
    <w:rsid w:val="008B0002"/>
    <w:rsid w:val="008D091E"/>
    <w:rsid w:val="008D34AA"/>
    <w:rsid w:val="008D3E07"/>
    <w:rsid w:val="008D48B5"/>
    <w:rsid w:val="008D5176"/>
    <w:rsid w:val="008E11CA"/>
    <w:rsid w:val="008E29E5"/>
    <w:rsid w:val="008E36CB"/>
    <w:rsid w:val="008E3CC4"/>
    <w:rsid w:val="008E5497"/>
    <w:rsid w:val="008F0F0B"/>
    <w:rsid w:val="008F2D44"/>
    <w:rsid w:val="008F326F"/>
    <w:rsid w:val="008F339E"/>
    <w:rsid w:val="008F6BCF"/>
    <w:rsid w:val="0090048B"/>
    <w:rsid w:val="009004C7"/>
    <w:rsid w:val="00900BBA"/>
    <w:rsid w:val="00903EF7"/>
    <w:rsid w:val="009045BD"/>
    <w:rsid w:val="00904ECD"/>
    <w:rsid w:val="00905A45"/>
    <w:rsid w:val="009069E9"/>
    <w:rsid w:val="0091072A"/>
    <w:rsid w:val="00912CF1"/>
    <w:rsid w:val="009134A3"/>
    <w:rsid w:val="00913A0F"/>
    <w:rsid w:val="009212FA"/>
    <w:rsid w:val="00922A74"/>
    <w:rsid w:val="00923FB1"/>
    <w:rsid w:val="00926C3D"/>
    <w:rsid w:val="0093082D"/>
    <w:rsid w:val="00934569"/>
    <w:rsid w:val="00934B9C"/>
    <w:rsid w:val="009359BC"/>
    <w:rsid w:val="00937553"/>
    <w:rsid w:val="00943FA0"/>
    <w:rsid w:val="0094555C"/>
    <w:rsid w:val="00950DB3"/>
    <w:rsid w:val="00955102"/>
    <w:rsid w:val="009561EA"/>
    <w:rsid w:val="0095687D"/>
    <w:rsid w:val="00961090"/>
    <w:rsid w:val="00961561"/>
    <w:rsid w:val="00966CCC"/>
    <w:rsid w:val="009717F9"/>
    <w:rsid w:val="009723AF"/>
    <w:rsid w:val="0097271D"/>
    <w:rsid w:val="00975AD4"/>
    <w:rsid w:val="00981761"/>
    <w:rsid w:val="009849DC"/>
    <w:rsid w:val="00984C1A"/>
    <w:rsid w:val="009854D4"/>
    <w:rsid w:val="009858C3"/>
    <w:rsid w:val="0098667C"/>
    <w:rsid w:val="00987B63"/>
    <w:rsid w:val="00987F4A"/>
    <w:rsid w:val="009905C7"/>
    <w:rsid w:val="00991D9B"/>
    <w:rsid w:val="00993625"/>
    <w:rsid w:val="00993A20"/>
    <w:rsid w:val="00993BD0"/>
    <w:rsid w:val="00995238"/>
    <w:rsid w:val="00995F80"/>
    <w:rsid w:val="00996600"/>
    <w:rsid w:val="009975EF"/>
    <w:rsid w:val="009A0845"/>
    <w:rsid w:val="009A19FF"/>
    <w:rsid w:val="009A560F"/>
    <w:rsid w:val="009A615A"/>
    <w:rsid w:val="009A62A0"/>
    <w:rsid w:val="009A7259"/>
    <w:rsid w:val="009A7797"/>
    <w:rsid w:val="009C2027"/>
    <w:rsid w:val="009C2054"/>
    <w:rsid w:val="009C4DD3"/>
    <w:rsid w:val="009C4EE4"/>
    <w:rsid w:val="009C77F0"/>
    <w:rsid w:val="009D436F"/>
    <w:rsid w:val="009D721F"/>
    <w:rsid w:val="009D7DCE"/>
    <w:rsid w:val="009D7EF4"/>
    <w:rsid w:val="009E2527"/>
    <w:rsid w:val="009E28D3"/>
    <w:rsid w:val="009E34D2"/>
    <w:rsid w:val="009E3549"/>
    <w:rsid w:val="009E3ABF"/>
    <w:rsid w:val="009E50DD"/>
    <w:rsid w:val="009E5CE2"/>
    <w:rsid w:val="009E6779"/>
    <w:rsid w:val="009E786E"/>
    <w:rsid w:val="009F0E33"/>
    <w:rsid w:val="009F3E95"/>
    <w:rsid w:val="00A01592"/>
    <w:rsid w:val="00A01AA7"/>
    <w:rsid w:val="00A0215C"/>
    <w:rsid w:val="00A025DE"/>
    <w:rsid w:val="00A052E2"/>
    <w:rsid w:val="00A104B0"/>
    <w:rsid w:val="00A15484"/>
    <w:rsid w:val="00A1639A"/>
    <w:rsid w:val="00A1666D"/>
    <w:rsid w:val="00A17869"/>
    <w:rsid w:val="00A20771"/>
    <w:rsid w:val="00A21001"/>
    <w:rsid w:val="00A23723"/>
    <w:rsid w:val="00A26CDE"/>
    <w:rsid w:val="00A33A3B"/>
    <w:rsid w:val="00A3417A"/>
    <w:rsid w:val="00A3452C"/>
    <w:rsid w:val="00A34AD2"/>
    <w:rsid w:val="00A37A46"/>
    <w:rsid w:val="00A37BB4"/>
    <w:rsid w:val="00A431EF"/>
    <w:rsid w:val="00A45AA1"/>
    <w:rsid w:val="00A45BD0"/>
    <w:rsid w:val="00A46220"/>
    <w:rsid w:val="00A53E0B"/>
    <w:rsid w:val="00A54EBF"/>
    <w:rsid w:val="00A560F1"/>
    <w:rsid w:val="00A572A2"/>
    <w:rsid w:val="00A602C9"/>
    <w:rsid w:val="00A61566"/>
    <w:rsid w:val="00A63004"/>
    <w:rsid w:val="00A732CE"/>
    <w:rsid w:val="00A74E7B"/>
    <w:rsid w:val="00A74FFD"/>
    <w:rsid w:val="00A76BFC"/>
    <w:rsid w:val="00A8044E"/>
    <w:rsid w:val="00A8165D"/>
    <w:rsid w:val="00A81710"/>
    <w:rsid w:val="00A83288"/>
    <w:rsid w:val="00A8790F"/>
    <w:rsid w:val="00A90755"/>
    <w:rsid w:val="00A951B7"/>
    <w:rsid w:val="00A95D9B"/>
    <w:rsid w:val="00A961B3"/>
    <w:rsid w:val="00AA046B"/>
    <w:rsid w:val="00AA1068"/>
    <w:rsid w:val="00AA1E4E"/>
    <w:rsid w:val="00AB0306"/>
    <w:rsid w:val="00AB1187"/>
    <w:rsid w:val="00AB2F68"/>
    <w:rsid w:val="00AB537D"/>
    <w:rsid w:val="00AB6DE9"/>
    <w:rsid w:val="00AC4507"/>
    <w:rsid w:val="00AD0A59"/>
    <w:rsid w:val="00AD0E72"/>
    <w:rsid w:val="00AD1A38"/>
    <w:rsid w:val="00AD2FD4"/>
    <w:rsid w:val="00AD52F7"/>
    <w:rsid w:val="00AD7A84"/>
    <w:rsid w:val="00AE0C2A"/>
    <w:rsid w:val="00AE3BF3"/>
    <w:rsid w:val="00AE3F3C"/>
    <w:rsid w:val="00AF10ED"/>
    <w:rsid w:val="00AF291E"/>
    <w:rsid w:val="00AF35C0"/>
    <w:rsid w:val="00AF43CB"/>
    <w:rsid w:val="00AF675F"/>
    <w:rsid w:val="00B004A1"/>
    <w:rsid w:val="00B006C7"/>
    <w:rsid w:val="00B00F11"/>
    <w:rsid w:val="00B0365E"/>
    <w:rsid w:val="00B0723B"/>
    <w:rsid w:val="00B12AF8"/>
    <w:rsid w:val="00B15640"/>
    <w:rsid w:val="00B170B5"/>
    <w:rsid w:val="00B21381"/>
    <w:rsid w:val="00B23F2F"/>
    <w:rsid w:val="00B24B37"/>
    <w:rsid w:val="00B31B20"/>
    <w:rsid w:val="00B31DD5"/>
    <w:rsid w:val="00B34E33"/>
    <w:rsid w:val="00B37550"/>
    <w:rsid w:val="00B406B3"/>
    <w:rsid w:val="00B41E11"/>
    <w:rsid w:val="00B4202B"/>
    <w:rsid w:val="00B422CC"/>
    <w:rsid w:val="00B42934"/>
    <w:rsid w:val="00B42DB4"/>
    <w:rsid w:val="00B44AD7"/>
    <w:rsid w:val="00B47683"/>
    <w:rsid w:val="00B479C4"/>
    <w:rsid w:val="00B505ED"/>
    <w:rsid w:val="00B508AC"/>
    <w:rsid w:val="00B52B26"/>
    <w:rsid w:val="00B54CAC"/>
    <w:rsid w:val="00B579E1"/>
    <w:rsid w:val="00B608C1"/>
    <w:rsid w:val="00B6373F"/>
    <w:rsid w:val="00B669B4"/>
    <w:rsid w:val="00B66CAE"/>
    <w:rsid w:val="00B67459"/>
    <w:rsid w:val="00B73393"/>
    <w:rsid w:val="00B742D6"/>
    <w:rsid w:val="00B76CE2"/>
    <w:rsid w:val="00B820A6"/>
    <w:rsid w:val="00B84814"/>
    <w:rsid w:val="00B864DE"/>
    <w:rsid w:val="00B8715F"/>
    <w:rsid w:val="00B92795"/>
    <w:rsid w:val="00B928F3"/>
    <w:rsid w:val="00B9591F"/>
    <w:rsid w:val="00B97A2D"/>
    <w:rsid w:val="00BA0C19"/>
    <w:rsid w:val="00BA464E"/>
    <w:rsid w:val="00BA47DF"/>
    <w:rsid w:val="00BB0027"/>
    <w:rsid w:val="00BB0185"/>
    <w:rsid w:val="00BB1258"/>
    <w:rsid w:val="00BB1D45"/>
    <w:rsid w:val="00BB23DC"/>
    <w:rsid w:val="00BB7328"/>
    <w:rsid w:val="00BC0E1F"/>
    <w:rsid w:val="00BC2ADE"/>
    <w:rsid w:val="00BC5DFC"/>
    <w:rsid w:val="00BC6903"/>
    <w:rsid w:val="00BD1C86"/>
    <w:rsid w:val="00BD2A8D"/>
    <w:rsid w:val="00BD33C3"/>
    <w:rsid w:val="00BD6E7A"/>
    <w:rsid w:val="00BE238C"/>
    <w:rsid w:val="00BE33E2"/>
    <w:rsid w:val="00BE523A"/>
    <w:rsid w:val="00BE70BE"/>
    <w:rsid w:val="00BF1D23"/>
    <w:rsid w:val="00BF2DB9"/>
    <w:rsid w:val="00BF35BF"/>
    <w:rsid w:val="00BF40BF"/>
    <w:rsid w:val="00BF413F"/>
    <w:rsid w:val="00BF502A"/>
    <w:rsid w:val="00C047D7"/>
    <w:rsid w:val="00C05A52"/>
    <w:rsid w:val="00C05BB5"/>
    <w:rsid w:val="00C05CAB"/>
    <w:rsid w:val="00C11E1B"/>
    <w:rsid w:val="00C14FC7"/>
    <w:rsid w:val="00C16708"/>
    <w:rsid w:val="00C1676B"/>
    <w:rsid w:val="00C17AA2"/>
    <w:rsid w:val="00C21A27"/>
    <w:rsid w:val="00C224DC"/>
    <w:rsid w:val="00C23067"/>
    <w:rsid w:val="00C233BB"/>
    <w:rsid w:val="00C24D16"/>
    <w:rsid w:val="00C2530D"/>
    <w:rsid w:val="00C3055C"/>
    <w:rsid w:val="00C30990"/>
    <w:rsid w:val="00C329D3"/>
    <w:rsid w:val="00C33621"/>
    <w:rsid w:val="00C366AF"/>
    <w:rsid w:val="00C36FC8"/>
    <w:rsid w:val="00C411E9"/>
    <w:rsid w:val="00C432CA"/>
    <w:rsid w:val="00C43500"/>
    <w:rsid w:val="00C509CE"/>
    <w:rsid w:val="00C51B31"/>
    <w:rsid w:val="00C52534"/>
    <w:rsid w:val="00C54203"/>
    <w:rsid w:val="00C55FDB"/>
    <w:rsid w:val="00C56033"/>
    <w:rsid w:val="00C56075"/>
    <w:rsid w:val="00C61A26"/>
    <w:rsid w:val="00C65075"/>
    <w:rsid w:val="00C65DB0"/>
    <w:rsid w:val="00C65FC8"/>
    <w:rsid w:val="00C6766D"/>
    <w:rsid w:val="00C72F7D"/>
    <w:rsid w:val="00C735C0"/>
    <w:rsid w:val="00C81B55"/>
    <w:rsid w:val="00C820F3"/>
    <w:rsid w:val="00C84692"/>
    <w:rsid w:val="00C86E12"/>
    <w:rsid w:val="00C92062"/>
    <w:rsid w:val="00CA00C6"/>
    <w:rsid w:val="00CA08A2"/>
    <w:rsid w:val="00CA4B31"/>
    <w:rsid w:val="00CB0192"/>
    <w:rsid w:val="00CB0880"/>
    <w:rsid w:val="00CB22BA"/>
    <w:rsid w:val="00CB39B4"/>
    <w:rsid w:val="00CB3B59"/>
    <w:rsid w:val="00CB4FB4"/>
    <w:rsid w:val="00CB705B"/>
    <w:rsid w:val="00CC187B"/>
    <w:rsid w:val="00CC2F59"/>
    <w:rsid w:val="00CC3603"/>
    <w:rsid w:val="00CC43B2"/>
    <w:rsid w:val="00CC5088"/>
    <w:rsid w:val="00CC66BA"/>
    <w:rsid w:val="00CD3668"/>
    <w:rsid w:val="00CD7E06"/>
    <w:rsid w:val="00CE0E6D"/>
    <w:rsid w:val="00CE47C7"/>
    <w:rsid w:val="00CF4AF3"/>
    <w:rsid w:val="00CF5451"/>
    <w:rsid w:val="00CF6845"/>
    <w:rsid w:val="00CF7663"/>
    <w:rsid w:val="00D017FC"/>
    <w:rsid w:val="00D045D5"/>
    <w:rsid w:val="00D06E18"/>
    <w:rsid w:val="00D07521"/>
    <w:rsid w:val="00D14BA0"/>
    <w:rsid w:val="00D14C22"/>
    <w:rsid w:val="00D16E62"/>
    <w:rsid w:val="00D21F8E"/>
    <w:rsid w:val="00D22D49"/>
    <w:rsid w:val="00D2488E"/>
    <w:rsid w:val="00D24A43"/>
    <w:rsid w:val="00D2645F"/>
    <w:rsid w:val="00D27D12"/>
    <w:rsid w:val="00D31071"/>
    <w:rsid w:val="00D317EF"/>
    <w:rsid w:val="00D32840"/>
    <w:rsid w:val="00D333EB"/>
    <w:rsid w:val="00D34497"/>
    <w:rsid w:val="00D349A9"/>
    <w:rsid w:val="00D36B5C"/>
    <w:rsid w:val="00D40804"/>
    <w:rsid w:val="00D4147C"/>
    <w:rsid w:val="00D41A05"/>
    <w:rsid w:val="00D43B89"/>
    <w:rsid w:val="00D45BBD"/>
    <w:rsid w:val="00D546A1"/>
    <w:rsid w:val="00D5674B"/>
    <w:rsid w:val="00D5796F"/>
    <w:rsid w:val="00D61C03"/>
    <w:rsid w:val="00D632A7"/>
    <w:rsid w:val="00D6492A"/>
    <w:rsid w:val="00D6699C"/>
    <w:rsid w:val="00D67355"/>
    <w:rsid w:val="00D72979"/>
    <w:rsid w:val="00D80688"/>
    <w:rsid w:val="00D857CD"/>
    <w:rsid w:val="00D917B3"/>
    <w:rsid w:val="00D92074"/>
    <w:rsid w:val="00D94FF2"/>
    <w:rsid w:val="00D97633"/>
    <w:rsid w:val="00DA04A3"/>
    <w:rsid w:val="00DB4DF1"/>
    <w:rsid w:val="00DC1D14"/>
    <w:rsid w:val="00DC25E2"/>
    <w:rsid w:val="00DC4994"/>
    <w:rsid w:val="00DD3D9E"/>
    <w:rsid w:val="00DD4BFA"/>
    <w:rsid w:val="00DE23CA"/>
    <w:rsid w:val="00DF0B03"/>
    <w:rsid w:val="00DF18FF"/>
    <w:rsid w:val="00DF25A0"/>
    <w:rsid w:val="00DF3D9D"/>
    <w:rsid w:val="00DF4057"/>
    <w:rsid w:val="00DF5019"/>
    <w:rsid w:val="00DF5604"/>
    <w:rsid w:val="00DF5C8E"/>
    <w:rsid w:val="00DF688A"/>
    <w:rsid w:val="00E00C08"/>
    <w:rsid w:val="00E01511"/>
    <w:rsid w:val="00E01ABB"/>
    <w:rsid w:val="00E02A3F"/>
    <w:rsid w:val="00E0349E"/>
    <w:rsid w:val="00E0676E"/>
    <w:rsid w:val="00E11D2F"/>
    <w:rsid w:val="00E128EB"/>
    <w:rsid w:val="00E240DD"/>
    <w:rsid w:val="00E26435"/>
    <w:rsid w:val="00E31B56"/>
    <w:rsid w:val="00E31D6F"/>
    <w:rsid w:val="00E337D3"/>
    <w:rsid w:val="00E37C77"/>
    <w:rsid w:val="00E409D6"/>
    <w:rsid w:val="00E44D3C"/>
    <w:rsid w:val="00E46F3C"/>
    <w:rsid w:val="00E47AED"/>
    <w:rsid w:val="00E505ED"/>
    <w:rsid w:val="00E50A1F"/>
    <w:rsid w:val="00E54829"/>
    <w:rsid w:val="00E56987"/>
    <w:rsid w:val="00E56DD7"/>
    <w:rsid w:val="00E5761F"/>
    <w:rsid w:val="00E57EB9"/>
    <w:rsid w:val="00E6596E"/>
    <w:rsid w:val="00E66823"/>
    <w:rsid w:val="00E672CD"/>
    <w:rsid w:val="00E67A7C"/>
    <w:rsid w:val="00E70713"/>
    <w:rsid w:val="00E72278"/>
    <w:rsid w:val="00E72E9F"/>
    <w:rsid w:val="00E80733"/>
    <w:rsid w:val="00E8084E"/>
    <w:rsid w:val="00E80EDF"/>
    <w:rsid w:val="00E8554E"/>
    <w:rsid w:val="00E85929"/>
    <w:rsid w:val="00E866FF"/>
    <w:rsid w:val="00E8692A"/>
    <w:rsid w:val="00E8753A"/>
    <w:rsid w:val="00E9081D"/>
    <w:rsid w:val="00E908BB"/>
    <w:rsid w:val="00E91E30"/>
    <w:rsid w:val="00E922E6"/>
    <w:rsid w:val="00E946D8"/>
    <w:rsid w:val="00E946E9"/>
    <w:rsid w:val="00EA059E"/>
    <w:rsid w:val="00EA32DC"/>
    <w:rsid w:val="00EA3D51"/>
    <w:rsid w:val="00EA593C"/>
    <w:rsid w:val="00EB0CF1"/>
    <w:rsid w:val="00EB1BAF"/>
    <w:rsid w:val="00EB3339"/>
    <w:rsid w:val="00EB3BC8"/>
    <w:rsid w:val="00EC3653"/>
    <w:rsid w:val="00EC37E1"/>
    <w:rsid w:val="00EC3E1E"/>
    <w:rsid w:val="00EC7AF9"/>
    <w:rsid w:val="00ED2FC2"/>
    <w:rsid w:val="00ED39C2"/>
    <w:rsid w:val="00ED3E98"/>
    <w:rsid w:val="00ED450F"/>
    <w:rsid w:val="00ED7A21"/>
    <w:rsid w:val="00EE1A54"/>
    <w:rsid w:val="00EE1EB6"/>
    <w:rsid w:val="00EE2079"/>
    <w:rsid w:val="00EE467B"/>
    <w:rsid w:val="00EE7355"/>
    <w:rsid w:val="00EE7366"/>
    <w:rsid w:val="00EF23E9"/>
    <w:rsid w:val="00EF4C85"/>
    <w:rsid w:val="00EF61F5"/>
    <w:rsid w:val="00EF6F06"/>
    <w:rsid w:val="00F00B44"/>
    <w:rsid w:val="00F05B6F"/>
    <w:rsid w:val="00F11A8F"/>
    <w:rsid w:val="00F1229C"/>
    <w:rsid w:val="00F1523C"/>
    <w:rsid w:val="00F1634A"/>
    <w:rsid w:val="00F203BE"/>
    <w:rsid w:val="00F21A80"/>
    <w:rsid w:val="00F257BF"/>
    <w:rsid w:val="00F2580E"/>
    <w:rsid w:val="00F30529"/>
    <w:rsid w:val="00F31BC4"/>
    <w:rsid w:val="00F32DF7"/>
    <w:rsid w:val="00F33C3E"/>
    <w:rsid w:val="00F36CA7"/>
    <w:rsid w:val="00F4372D"/>
    <w:rsid w:val="00F44871"/>
    <w:rsid w:val="00F4790F"/>
    <w:rsid w:val="00F524B0"/>
    <w:rsid w:val="00F611D5"/>
    <w:rsid w:val="00F61A71"/>
    <w:rsid w:val="00F62FC4"/>
    <w:rsid w:val="00F646E3"/>
    <w:rsid w:val="00F6523C"/>
    <w:rsid w:val="00F66F23"/>
    <w:rsid w:val="00F672B8"/>
    <w:rsid w:val="00F7123A"/>
    <w:rsid w:val="00F71B08"/>
    <w:rsid w:val="00F71C7C"/>
    <w:rsid w:val="00F72AD7"/>
    <w:rsid w:val="00F856B2"/>
    <w:rsid w:val="00F91F81"/>
    <w:rsid w:val="00F9213E"/>
    <w:rsid w:val="00F92BC8"/>
    <w:rsid w:val="00F94541"/>
    <w:rsid w:val="00F96B26"/>
    <w:rsid w:val="00F97E74"/>
    <w:rsid w:val="00FA4AD7"/>
    <w:rsid w:val="00FA6705"/>
    <w:rsid w:val="00FA758C"/>
    <w:rsid w:val="00FB057F"/>
    <w:rsid w:val="00FB1248"/>
    <w:rsid w:val="00FB435B"/>
    <w:rsid w:val="00FB4925"/>
    <w:rsid w:val="00FB49F5"/>
    <w:rsid w:val="00FC19CB"/>
    <w:rsid w:val="00FD2E8B"/>
    <w:rsid w:val="00FD508F"/>
    <w:rsid w:val="00FD5E92"/>
    <w:rsid w:val="00FD61AF"/>
    <w:rsid w:val="00FE1780"/>
    <w:rsid w:val="00FE2F08"/>
    <w:rsid w:val="00FE3FBF"/>
    <w:rsid w:val="00FE5183"/>
    <w:rsid w:val="00FF0CB5"/>
    <w:rsid w:val="00FF43ED"/>
    <w:rsid w:val="00FF4B5B"/>
    <w:rsid w:val="00FF530D"/>
    <w:rsid w:val="00FF62DF"/>
    <w:rsid w:val="00FF67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A8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5" w:unhideWhenUsed="1"/>
    <w:lsdException w:name="heading 6"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1" w:unhideWhenUsed="1" w:qFormat="1"/>
    <w:lsdException w:name="List Number" w:uiPriority="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B44AD7"/>
    <w:pPr>
      <w:keepNext/>
      <w:numPr>
        <w:numId w:val="38"/>
      </w:numPr>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numPr>
        <w:ilvl w:val="1"/>
        <w:numId w:val="38"/>
      </w:numPr>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numPr>
        <w:ilvl w:val="2"/>
        <w:numId w:val="38"/>
      </w:numPr>
      <w:spacing w:before="260"/>
      <w:outlineLvl w:val="2"/>
    </w:pPr>
    <w:rPr>
      <w:rFonts w:cs="Arial"/>
      <w:bCs/>
      <w:sz w:val="26"/>
    </w:rPr>
  </w:style>
  <w:style w:type="paragraph" w:styleId="Rubrik4">
    <w:name w:val="heading 4"/>
    <w:basedOn w:val="Normal"/>
    <w:next w:val="Normal"/>
    <w:link w:val="Rubrik4Char"/>
    <w:semiHidden/>
    <w:rsid w:val="00BB0027"/>
    <w:pPr>
      <w:keepNext/>
      <w:numPr>
        <w:ilvl w:val="3"/>
        <w:numId w:val="38"/>
      </w:numPr>
      <w:outlineLvl w:val="3"/>
    </w:pPr>
    <w:rPr>
      <w:rFonts w:cs="Arial"/>
      <w:bCs/>
      <w:iCs/>
    </w:rPr>
  </w:style>
  <w:style w:type="paragraph" w:styleId="Rubrik5">
    <w:name w:val="heading 5"/>
    <w:basedOn w:val="Normal"/>
    <w:next w:val="Normal"/>
    <w:link w:val="Rubrik5Char"/>
    <w:semiHidden/>
    <w:rsid w:val="00BB0027"/>
    <w:pPr>
      <w:keepNext/>
      <w:numPr>
        <w:ilvl w:val="4"/>
        <w:numId w:val="38"/>
      </w:numPr>
      <w:outlineLvl w:val="4"/>
    </w:pPr>
    <w:rPr>
      <w:rFonts w:cs="Arial"/>
    </w:rPr>
  </w:style>
  <w:style w:type="paragraph" w:styleId="Rubrik6">
    <w:name w:val="heading 6"/>
    <w:basedOn w:val="Normal"/>
    <w:next w:val="Normal"/>
    <w:link w:val="Rubrik6Char"/>
    <w:semiHidden/>
    <w:rsid w:val="00D16E62"/>
    <w:pPr>
      <w:keepNext/>
      <w:numPr>
        <w:ilvl w:val="5"/>
        <w:numId w:val="3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3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3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3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16E62"/>
    <w:pPr>
      <w:ind w:left="720"/>
      <w:contextualSpacing/>
    </w:pPr>
  </w:style>
  <w:style w:type="table" w:customStyle="1" w:styleId="Listaitabellformat3-dekorfrg11">
    <w:name w:val="Lista i tabellformat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numPr>
        <w:numId w:val="0"/>
      </w:num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numPr>
        <w:numId w:val="0"/>
      </w:numPr>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 w:type="character" w:styleId="Kommentarsreferens">
    <w:name w:val="annotation reference"/>
    <w:basedOn w:val="Standardstycketeckensnitt"/>
    <w:semiHidden/>
    <w:unhideWhenUsed/>
    <w:rsid w:val="00384604"/>
    <w:rPr>
      <w:sz w:val="18"/>
      <w:szCs w:val="18"/>
    </w:rPr>
  </w:style>
  <w:style w:type="paragraph" w:styleId="Kommentarer">
    <w:name w:val="annotation text"/>
    <w:basedOn w:val="Normal"/>
    <w:link w:val="KommentarerChar"/>
    <w:semiHidden/>
    <w:unhideWhenUsed/>
    <w:rsid w:val="00384604"/>
    <w:pPr>
      <w:spacing w:line="240" w:lineRule="auto"/>
    </w:pPr>
    <w:rPr>
      <w:sz w:val="24"/>
      <w:szCs w:val="24"/>
    </w:rPr>
  </w:style>
  <w:style w:type="character" w:customStyle="1" w:styleId="KommentarerChar">
    <w:name w:val="Kommentarer Char"/>
    <w:basedOn w:val="Standardstycketeckensnitt"/>
    <w:link w:val="Kommentarer"/>
    <w:semiHidden/>
    <w:rsid w:val="00384604"/>
    <w:rPr>
      <w:sz w:val="24"/>
      <w:szCs w:val="24"/>
    </w:rPr>
  </w:style>
  <w:style w:type="paragraph" w:styleId="Kommentarsmne">
    <w:name w:val="annotation subject"/>
    <w:basedOn w:val="Kommentarer"/>
    <w:next w:val="Kommentarer"/>
    <w:link w:val="KommentarsmneChar"/>
    <w:semiHidden/>
    <w:unhideWhenUsed/>
    <w:rsid w:val="00384604"/>
    <w:rPr>
      <w:b/>
      <w:bCs/>
      <w:sz w:val="20"/>
      <w:szCs w:val="20"/>
    </w:rPr>
  </w:style>
  <w:style w:type="character" w:customStyle="1" w:styleId="KommentarsmneChar">
    <w:name w:val="Kommentarsämne Char"/>
    <w:basedOn w:val="KommentarerChar"/>
    <w:link w:val="Kommentarsmne"/>
    <w:semiHidden/>
    <w:rsid w:val="00384604"/>
    <w:rPr>
      <w:b/>
      <w:bCs/>
      <w:sz w:val="24"/>
      <w:szCs w:val="24"/>
    </w:rPr>
  </w:style>
  <w:style w:type="character" w:styleId="Olstomnmnande">
    <w:name w:val="Unresolved Mention"/>
    <w:basedOn w:val="Standardstycketeckensnitt"/>
    <w:rsid w:val="005C02FF"/>
    <w:rPr>
      <w:color w:val="605E5C"/>
      <w:shd w:val="clear" w:color="auto" w:fill="E1DFDD"/>
    </w:rPr>
  </w:style>
  <w:style w:type="paragraph" w:styleId="Revision">
    <w:name w:val="Revision"/>
    <w:hidden/>
    <w:uiPriority w:val="99"/>
    <w:semiHidden/>
    <w:rsid w:val="0056065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354968487">
      <w:bodyDiv w:val="1"/>
      <w:marLeft w:val="0"/>
      <w:marRight w:val="0"/>
      <w:marTop w:val="0"/>
      <w:marBottom w:val="0"/>
      <w:divBdr>
        <w:top w:val="none" w:sz="0" w:space="0" w:color="auto"/>
        <w:left w:val="none" w:sz="0" w:space="0" w:color="auto"/>
        <w:bottom w:val="none" w:sz="0" w:space="0" w:color="auto"/>
        <w:right w:val="none" w:sz="0" w:space="0" w:color="auto"/>
      </w:divBdr>
    </w:div>
    <w:div w:id="411901016">
      <w:bodyDiv w:val="1"/>
      <w:marLeft w:val="0"/>
      <w:marRight w:val="0"/>
      <w:marTop w:val="0"/>
      <w:marBottom w:val="0"/>
      <w:divBdr>
        <w:top w:val="none" w:sz="0" w:space="0" w:color="auto"/>
        <w:left w:val="none" w:sz="0" w:space="0" w:color="auto"/>
        <w:bottom w:val="none" w:sz="0" w:space="0" w:color="auto"/>
        <w:right w:val="none" w:sz="0" w:space="0" w:color="auto"/>
      </w:divBdr>
      <w:divsChild>
        <w:div w:id="529270723">
          <w:marLeft w:val="547"/>
          <w:marRight w:val="0"/>
          <w:marTop w:val="0"/>
          <w:marBottom w:val="0"/>
          <w:divBdr>
            <w:top w:val="none" w:sz="0" w:space="0" w:color="auto"/>
            <w:left w:val="none" w:sz="0" w:space="0" w:color="auto"/>
            <w:bottom w:val="none" w:sz="0" w:space="0" w:color="auto"/>
            <w:right w:val="none" w:sz="0" w:space="0" w:color="auto"/>
          </w:divBdr>
        </w:div>
        <w:div w:id="1853883166">
          <w:marLeft w:val="1166"/>
          <w:marRight w:val="0"/>
          <w:marTop w:val="0"/>
          <w:marBottom w:val="0"/>
          <w:divBdr>
            <w:top w:val="none" w:sz="0" w:space="0" w:color="auto"/>
            <w:left w:val="none" w:sz="0" w:space="0" w:color="auto"/>
            <w:bottom w:val="none" w:sz="0" w:space="0" w:color="auto"/>
            <w:right w:val="none" w:sz="0" w:space="0" w:color="auto"/>
          </w:divBdr>
        </w:div>
      </w:divsChild>
    </w:div>
    <w:div w:id="526910187">
      <w:bodyDiv w:val="1"/>
      <w:marLeft w:val="0"/>
      <w:marRight w:val="0"/>
      <w:marTop w:val="0"/>
      <w:marBottom w:val="0"/>
      <w:divBdr>
        <w:top w:val="none" w:sz="0" w:space="0" w:color="auto"/>
        <w:left w:val="none" w:sz="0" w:space="0" w:color="auto"/>
        <w:bottom w:val="none" w:sz="0" w:space="0" w:color="auto"/>
        <w:right w:val="none" w:sz="0" w:space="0" w:color="auto"/>
      </w:divBdr>
    </w:div>
    <w:div w:id="650133053">
      <w:bodyDiv w:val="1"/>
      <w:marLeft w:val="0"/>
      <w:marRight w:val="0"/>
      <w:marTop w:val="0"/>
      <w:marBottom w:val="0"/>
      <w:divBdr>
        <w:top w:val="none" w:sz="0" w:space="0" w:color="auto"/>
        <w:left w:val="none" w:sz="0" w:space="0" w:color="auto"/>
        <w:bottom w:val="none" w:sz="0" w:space="0" w:color="auto"/>
        <w:right w:val="none" w:sz="0" w:space="0" w:color="auto"/>
      </w:divBdr>
    </w:div>
    <w:div w:id="83672684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905798863">
      <w:bodyDiv w:val="1"/>
      <w:marLeft w:val="0"/>
      <w:marRight w:val="0"/>
      <w:marTop w:val="0"/>
      <w:marBottom w:val="0"/>
      <w:divBdr>
        <w:top w:val="none" w:sz="0" w:space="0" w:color="auto"/>
        <w:left w:val="none" w:sz="0" w:space="0" w:color="auto"/>
        <w:bottom w:val="none" w:sz="0" w:space="0" w:color="auto"/>
        <w:right w:val="none" w:sz="0" w:space="0" w:color="auto"/>
      </w:divBdr>
    </w:div>
    <w:div w:id="910624433">
      <w:bodyDiv w:val="1"/>
      <w:marLeft w:val="0"/>
      <w:marRight w:val="0"/>
      <w:marTop w:val="0"/>
      <w:marBottom w:val="0"/>
      <w:divBdr>
        <w:top w:val="none" w:sz="0" w:space="0" w:color="auto"/>
        <w:left w:val="none" w:sz="0" w:space="0" w:color="auto"/>
        <w:bottom w:val="none" w:sz="0" w:space="0" w:color="auto"/>
        <w:right w:val="none" w:sz="0" w:space="0" w:color="auto"/>
      </w:divBdr>
      <w:divsChild>
        <w:div w:id="577133576">
          <w:marLeft w:val="547"/>
          <w:marRight w:val="0"/>
          <w:marTop w:val="0"/>
          <w:marBottom w:val="0"/>
          <w:divBdr>
            <w:top w:val="none" w:sz="0" w:space="0" w:color="auto"/>
            <w:left w:val="none" w:sz="0" w:space="0" w:color="auto"/>
            <w:bottom w:val="none" w:sz="0" w:space="0" w:color="auto"/>
            <w:right w:val="none" w:sz="0" w:space="0" w:color="auto"/>
          </w:divBdr>
        </w:div>
        <w:div w:id="1658799757">
          <w:marLeft w:val="1166"/>
          <w:marRight w:val="0"/>
          <w:marTop w:val="0"/>
          <w:marBottom w:val="0"/>
          <w:divBdr>
            <w:top w:val="none" w:sz="0" w:space="0" w:color="auto"/>
            <w:left w:val="none" w:sz="0" w:space="0" w:color="auto"/>
            <w:bottom w:val="none" w:sz="0" w:space="0" w:color="auto"/>
            <w:right w:val="none" w:sz="0" w:space="0" w:color="auto"/>
          </w:divBdr>
        </w:div>
      </w:divsChild>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 w:id="1243101108">
      <w:bodyDiv w:val="1"/>
      <w:marLeft w:val="0"/>
      <w:marRight w:val="0"/>
      <w:marTop w:val="0"/>
      <w:marBottom w:val="0"/>
      <w:divBdr>
        <w:top w:val="none" w:sz="0" w:space="0" w:color="auto"/>
        <w:left w:val="none" w:sz="0" w:space="0" w:color="auto"/>
        <w:bottom w:val="none" w:sz="0" w:space="0" w:color="auto"/>
        <w:right w:val="none" w:sz="0" w:space="0" w:color="auto"/>
      </w:divBdr>
    </w:div>
    <w:div w:id="1354382352">
      <w:bodyDiv w:val="1"/>
      <w:marLeft w:val="0"/>
      <w:marRight w:val="0"/>
      <w:marTop w:val="0"/>
      <w:marBottom w:val="0"/>
      <w:divBdr>
        <w:top w:val="none" w:sz="0" w:space="0" w:color="auto"/>
        <w:left w:val="none" w:sz="0" w:space="0" w:color="auto"/>
        <w:bottom w:val="none" w:sz="0" w:space="0" w:color="auto"/>
        <w:right w:val="none" w:sz="0" w:space="0" w:color="auto"/>
      </w:divBdr>
    </w:div>
    <w:div w:id="1434285326">
      <w:bodyDiv w:val="1"/>
      <w:marLeft w:val="0"/>
      <w:marRight w:val="0"/>
      <w:marTop w:val="0"/>
      <w:marBottom w:val="0"/>
      <w:divBdr>
        <w:top w:val="none" w:sz="0" w:space="0" w:color="auto"/>
        <w:left w:val="none" w:sz="0" w:space="0" w:color="auto"/>
        <w:bottom w:val="none" w:sz="0" w:space="0" w:color="auto"/>
        <w:right w:val="none" w:sz="0" w:space="0" w:color="auto"/>
      </w:divBdr>
    </w:div>
    <w:div w:id="1460755970">
      <w:bodyDiv w:val="1"/>
      <w:marLeft w:val="0"/>
      <w:marRight w:val="0"/>
      <w:marTop w:val="0"/>
      <w:marBottom w:val="0"/>
      <w:divBdr>
        <w:top w:val="none" w:sz="0" w:space="0" w:color="auto"/>
        <w:left w:val="none" w:sz="0" w:space="0" w:color="auto"/>
        <w:bottom w:val="none" w:sz="0" w:space="0" w:color="auto"/>
        <w:right w:val="none" w:sz="0" w:space="0" w:color="auto"/>
      </w:divBdr>
    </w:div>
    <w:div w:id="1486314770">
      <w:bodyDiv w:val="1"/>
      <w:marLeft w:val="0"/>
      <w:marRight w:val="0"/>
      <w:marTop w:val="0"/>
      <w:marBottom w:val="0"/>
      <w:divBdr>
        <w:top w:val="none" w:sz="0" w:space="0" w:color="auto"/>
        <w:left w:val="none" w:sz="0" w:space="0" w:color="auto"/>
        <w:bottom w:val="none" w:sz="0" w:space="0" w:color="auto"/>
        <w:right w:val="none" w:sz="0" w:space="0" w:color="auto"/>
      </w:divBdr>
    </w:div>
    <w:div w:id="1676807964">
      <w:bodyDiv w:val="1"/>
      <w:marLeft w:val="0"/>
      <w:marRight w:val="0"/>
      <w:marTop w:val="0"/>
      <w:marBottom w:val="0"/>
      <w:divBdr>
        <w:top w:val="none" w:sz="0" w:space="0" w:color="auto"/>
        <w:left w:val="none" w:sz="0" w:space="0" w:color="auto"/>
        <w:bottom w:val="none" w:sz="0" w:space="0" w:color="auto"/>
        <w:right w:val="none" w:sz="0" w:space="0" w:color="auto"/>
      </w:divBdr>
    </w:div>
    <w:div w:id="194984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lfavtal.s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anlithner/Downloads/dokument-se-en/Dokument%20umu%20SE%20v01.dotx" TargetMode="External"/></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AA6973BAC72A42BAC12E6AC34D53F4" ma:contentTypeVersion="4" ma:contentTypeDescription="Skapa ett nytt dokument." ma:contentTypeScope="" ma:versionID="700062ea99c90cf300de15e4d78c8b48">
  <xsd:schema xmlns:xsd="http://www.w3.org/2001/XMLSchema" xmlns:xs="http://www.w3.org/2001/XMLSchema" xmlns:p="http://schemas.microsoft.com/office/2006/metadata/properties" xmlns:ns2="db0832fa-f801-4232-8510-89cc601bc674" targetNamespace="http://schemas.microsoft.com/office/2006/metadata/properties" ma:root="true" ma:fieldsID="cbecb0c3f8c12917f0268908a307f6f9" ns2:_="">
    <xsd:import namespace="db0832fa-f801-4232-8510-89cc601bc6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832fa-f801-4232-8510-89cc601bc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59BFE-0695-4983-B02C-27E9268B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832fa-f801-4232-8510-89cc601bc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A93080-3906-431B-8C75-EEB0098BDD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2E005-64E6-44C1-BA24-C3FFA26B7D44}">
  <ds:schemaRefs>
    <ds:schemaRef ds:uri="http://schemas.microsoft.com/sharepoint/v3/contenttype/forms"/>
  </ds:schemaRefs>
</ds:datastoreItem>
</file>

<file path=customXml/itemProps4.xml><?xml version="1.0" encoding="utf-8"?>
<ds:datastoreItem xmlns:ds="http://schemas.openxmlformats.org/officeDocument/2006/customXml" ds:itemID="{6727F19D-E0D9-5847-91CA-279B1FE66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umu SE v01.dotx</Template>
  <TotalTime>0</TotalTime>
  <Pages>8</Pages>
  <Words>3411</Words>
  <Characters>18080</Characters>
  <Application>Microsoft Office Word</Application>
  <DocSecurity>0</DocSecurity>
  <Lines>150</Lines>
  <Paragraphs>42</Paragraphs>
  <ScaleCrop>false</ScaleCrop>
  <HeadingPairs>
    <vt:vector size="6" baseType="variant">
      <vt:variant>
        <vt:lpstr>Rubrik</vt:lpstr>
      </vt:variant>
      <vt:variant>
        <vt:i4>1</vt:i4>
      </vt:variant>
      <vt:variant>
        <vt:lpstr>Titel</vt:lpstr>
      </vt:variant>
      <vt:variant>
        <vt:i4>1</vt:i4>
      </vt:variant>
      <vt:variant>
        <vt:lpstr>Headings</vt:lpstr>
      </vt:variant>
      <vt:variant>
        <vt:i4>75</vt:i4>
      </vt:variant>
    </vt:vector>
  </HeadingPairs>
  <TitlesOfParts>
    <vt:vector size="77" baseType="lpstr">
      <vt:lpstr/>
      <vt:lpstr/>
      <vt:lpstr>Syfte och mål</vt:lpstr>
      <vt:lpstr>    Bakgrund, urval från diverse texter</vt:lpstr>
      <vt:lpstr>        Regeringens beslut (U2015/03573/UH;U2017/01129UH)</vt:lpstr>
      <vt:lpstr>        Forskningspropositionen</vt:lpstr>
      <vt:lpstr>        Intresseanmälan</vt:lpstr>
      <vt:lpstr>    En kompletterande specificering av syftet</vt:lpstr>
      <vt:lpstr>Specificering av ”praktiknära forskning”</vt:lpstr>
      <vt:lpstr>    Bakgrund, urval från diverse texter</vt:lpstr>
      <vt:lpstr>        Regeringens beslut</vt:lpstr>
      <vt:lpstr>        Forskningspropositionen</vt:lpstr>
      <vt:lpstr>    ULF-verksamhetens definition av praktiknära forskning</vt:lpstr>
      <vt:lpstr>    OECD CERI:s definition av utveckling och forskning</vt:lpstr>
      <vt:lpstr>    FoU i symmetrisk och komplementär samverkan</vt:lpstr>
      <vt:lpstr>Samverkande strukturer och aktiviteter</vt:lpstr>
      <vt:lpstr>    Bakgrund, urval från diverse texter</vt:lpstr>
      <vt:lpstr>        Regeringens beslut</vt:lpstr>
      <vt:lpstr>        Intresseanmälan</vt:lpstr>
      <vt:lpstr>    Strukturer som möjliggör långsiktig samverkan</vt:lpstr>
      <vt:lpstr>        Skapa mötesplatser och förutsättningar för samverkan</vt:lpstr>
      <vt:lpstr>        Specificeringar och exempel på samverkande strukturer</vt:lpstr>
      <vt:lpstr>        Planering inför genomförande av aktiviteter </vt:lpstr>
      <vt:lpstr>    Aktiviteter</vt:lpstr>
      <vt:lpstr>        FoU-projekt</vt:lpstr>
      <vt:lpstr>        FoU-uppdrag</vt:lpstr>
      <vt:lpstr>        Kombinationsanställningar</vt:lpstr>
      <vt:lpstr>        Vetenskaplig kompetensutveckling</vt:lpstr>
      <vt:lpstr>        Specialistutbildning mot skolutveckling</vt:lpstr>
      <vt:lpstr>        Fler typer av aktiviteter?</vt:lpstr>
      <vt:lpstr>        Aktiviteter som inte ingår i försöksverksamheten</vt:lpstr>
      <vt:lpstr>Verksamhetens relation till lärarutbildning</vt:lpstr>
      <vt:lpstr>    Bakgrund, urval från diverse texter</vt:lpstr>
      <vt:lpstr>        Regeringens beslut</vt:lpstr>
      <vt:lpstr>        Intresseanmälan</vt:lpstr>
      <vt:lpstr>    Aktiviteter</vt:lpstr>
      <vt:lpstr>        Examensarbeten</vt:lpstr>
      <vt:lpstr>        Verksamhetsförlagd utbildning (VFU)</vt:lpstr>
      <vt:lpstr>        Andra delar och aspekter av lärarutbildningen?</vt:lpstr>
      <vt:lpstr>Samverkan: former, krav och erbjudanden</vt:lpstr>
      <vt:lpstr>    Bakgrund, urval från diverse texter</vt:lpstr>
      <vt:lpstr>        Regeringens beslut</vt:lpstr>
      <vt:lpstr>        Intresseanmälan</vt:lpstr>
      <vt:lpstr>    Försöksverksamhetens erbjudanden och krav</vt:lpstr>
      <vt:lpstr>        Gemensamt för skolhuvudman och lärosäte</vt:lpstr>
      <vt:lpstr>        Skolhuvudmannens roll</vt:lpstr>
      <vt:lpstr>        Lärosätets roll</vt:lpstr>
      <vt:lpstr>    Identifiering av samverkanspartners (andra lärosäten och skolhuvudmän)</vt:lpstr>
      <vt:lpstr>Samverkansorganisation och avtal</vt:lpstr>
      <vt:lpstr>    Bakgrund, urval från diverse texter</vt:lpstr>
      <vt:lpstr>        Regeringens beslut</vt:lpstr>
      <vt:lpstr>        Intresseanmälan</vt:lpstr>
      <vt:lpstr>        ALF-avtalet</vt:lpstr>
      <vt:lpstr>    Ansvariga universitet</vt:lpstr>
      <vt:lpstr>        Nationell samordningsgrupp</vt:lpstr>
      <vt:lpstr>    Deltagande lärosäten</vt:lpstr>
      <vt:lpstr>    Regionalt samverkansråd</vt:lpstr>
      <vt:lpstr>    Avtal och avsiktsförklaringar</vt:lpstr>
      <vt:lpstr>        Överenskommelser UmU – Deltagande lärosäten</vt:lpstr>
      <vt:lpstr>        Avsiktsförklaring Lärosäte – Regionalt samverkansråd - Skolhuvudman</vt:lpstr>
      <vt:lpstr>        Avtal Lärosäte – Skolhuvudman</vt:lpstr>
      <vt:lpstr>    Ledningsorganisation vid UmU</vt:lpstr>
      <vt:lpstr>Användning och fördelning av medel</vt:lpstr>
      <vt:lpstr>    Bakgrund, urval från diverse texter</vt:lpstr>
      <vt:lpstr>        Regeringens beslut</vt:lpstr>
      <vt:lpstr>    Intresseanmälan</vt:lpstr>
      <vt:lpstr>    Fördelning av medel</vt:lpstr>
      <vt:lpstr>    Medfinansiering</vt:lpstr>
      <vt:lpstr>    Användning av medel</vt:lpstr>
      <vt:lpstr>Kommunikation</vt:lpstr>
      <vt:lpstr>Tidsplan</vt:lpstr>
      <vt:lpstr>Uppföljning/Utvärdering</vt:lpstr>
      <vt:lpstr>    Bakgrund, urval från diverse texter</vt:lpstr>
      <vt:lpstr>        Regeringens beslut</vt:lpstr>
      <vt:lpstr>    Upphandling</vt:lpstr>
      <vt:lpstr>    ***Medverkandes bidrag</vt:lpstr>
      <vt: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Lithner</dc:creator>
  <cp:lastModifiedBy>Anna Holmström</cp:lastModifiedBy>
  <cp:revision>2</cp:revision>
  <cp:lastPrinted>2017-11-16T10:33:00Z</cp:lastPrinted>
  <dcterms:created xsi:type="dcterms:W3CDTF">2019-02-25T09:39:00Z</dcterms:created>
  <dcterms:modified xsi:type="dcterms:W3CDTF">2019-02-25T09:39:00Z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0x01010011AA6973BAC72A42BAC12E6AC34D53F4</vt:lpwstr>
  </property>
  <property fmtid="{D5CDD505-2E9C-101B-9397-08002B2CF9AE}" pid="3" name="Order">
    <vt:r8>4700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